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B976" w14:textId="681FB5FF" w:rsidR="00A04AD3" w:rsidRPr="00C143D0" w:rsidRDefault="00F61324" w:rsidP="00736062">
      <w:pPr>
        <w:jc w:val="center"/>
        <w:rPr>
          <w:b/>
          <w:bCs/>
          <w:sz w:val="36"/>
          <w:szCs w:val="36"/>
        </w:rPr>
      </w:pPr>
      <w:r w:rsidRPr="00C143D0">
        <w:rPr>
          <w:b/>
          <w:bCs/>
          <w:sz w:val="36"/>
          <w:szCs w:val="36"/>
        </w:rPr>
        <w:t>ICF Georgia Government Community of Practice</w:t>
      </w:r>
    </w:p>
    <w:p w14:paraId="2395F91D" w14:textId="13A755A8" w:rsidR="00F61324" w:rsidRPr="00C143D0" w:rsidRDefault="00F61324" w:rsidP="00F61324">
      <w:pPr>
        <w:jc w:val="center"/>
        <w:rPr>
          <w:b/>
          <w:bCs/>
          <w:sz w:val="36"/>
          <w:szCs w:val="36"/>
        </w:rPr>
      </w:pPr>
      <w:r w:rsidRPr="00C143D0">
        <w:rPr>
          <w:b/>
          <w:bCs/>
          <w:sz w:val="36"/>
          <w:szCs w:val="36"/>
        </w:rPr>
        <w:t>Low and No cost Coaching Resources</w:t>
      </w:r>
      <w:r w:rsidR="007D1A19">
        <w:rPr>
          <w:b/>
          <w:bCs/>
          <w:sz w:val="36"/>
          <w:szCs w:val="36"/>
        </w:rPr>
        <w:t xml:space="preserve"> List</w:t>
      </w:r>
    </w:p>
    <w:p w14:paraId="03EB7679" w14:textId="7B2CB53A" w:rsidR="00F61324" w:rsidRPr="00C143D0" w:rsidRDefault="00F61324">
      <w:pPr>
        <w:rPr>
          <w:b/>
          <w:bCs/>
        </w:rPr>
      </w:pPr>
    </w:p>
    <w:tbl>
      <w:tblPr>
        <w:tblStyle w:val="TableGrid"/>
        <w:tblpPr w:leftFromText="180" w:rightFromText="180" w:vertAnchor="text" w:horzAnchor="margin" w:tblpY="182"/>
        <w:tblW w:w="14035" w:type="dxa"/>
        <w:tblLook w:val="04A0" w:firstRow="1" w:lastRow="0" w:firstColumn="1" w:lastColumn="0" w:noHBand="0" w:noVBand="1"/>
      </w:tblPr>
      <w:tblGrid>
        <w:gridCol w:w="1781"/>
        <w:gridCol w:w="2083"/>
        <w:gridCol w:w="5774"/>
        <w:gridCol w:w="4397"/>
      </w:tblGrid>
      <w:tr w:rsidR="006B57AA" w14:paraId="79B07DC4" w14:textId="77777777" w:rsidTr="00265CFD">
        <w:trPr>
          <w:trHeight w:val="977"/>
        </w:trPr>
        <w:tc>
          <w:tcPr>
            <w:tcW w:w="1790" w:type="dxa"/>
            <w:shd w:val="clear" w:color="auto" w:fill="FFD966" w:themeFill="accent4" w:themeFillTint="99"/>
          </w:tcPr>
          <w:p w14:paraId="0B0982FB" w14:textId="5DDC7AEF" w:rsidR="00F61324" w:rsidRPr="00852E44" w:rsidRDefault="00F61324" w:rsidP="00F61324">
            <w:pPr>
              <w:rPr>
                <w:b/>
                <w:bCs/>
                <w:sz w:val="28"/>
                <w:szCs w:val="28"/>
              </w:rPr>
            </w:pPr>
            <w:r w:rsidRPr="00852E44">
              <w:rPr>
                <w:b/>
                <w:bCs/>
                <w:sz w:val="28"/>
                <w:szCs w:val="28"/>
              </w:rPr>
              <w:t>Type of Resource</w:t>
            </w:r>
          </w:p>
        </w:tc>
        <w:tc>
          <w:tcPr>
            <w:tcW w:w="1641" w:type="dxa"/>
            <w:shd w:val="clear" w:color="auto" w:fill="FFD966" w:themeFill="accent4" w:themeFillTint="99"/>
          </w:tcPr>
          <w:p w14:paraId="06F28C76" w14:textId="76C80E6C" w:rsidR="00F61324" w:rsidRPr="00852E44" w:rsidRDefault="00F61324" w:rsidP="00F61324">
            <w:pPr>
              <w:rPr>
                <w:b/>
                <w:bCs/>
                <w:sz w:val="28"/>
                <w:szCs w:val="28"/>
              </w:rPr>
            </w:pPr>
            <w:r w:rsidRPr="00852E44">
              <w:rPr>
                <w:b/>
                <w:bCs/>
                <w:sz w:val="28"/>
                <w:szCs w:val="28"/>
              </w:rPr>
              <w:t>Resource Name</w:t>
            </w:r>
          </w:p>
        </w:tc>
        <w:tc>
          <w:tcPr>
            <w:tcW w:w="6198" w:type="dxa"/>
            <w:shd w:val="clear" w:color="auto" w:fill="FFD966" w:themeFill="accent4" w:themeFillTint="99"/>
          </w:tcPr>
          <w:p w14:paraId="220343F7" w14:textId="61F2AFF7" w:rsidR="00F61324" w:rsidRPr="00852E44" w:rsidRDefault="00F61324" w:rsidP="00F61324">
            <w:pPr>
              <w:rPr>
                <w:b/>
                <w:bCs/>
                <w:sz w:val="28"/>
                <w:szCs w:val="28"/>
              </w:rPr>
            </w:pPr>
            <w:r w:rsidRPr="00852E44">
              <w:rPr>
                <w:b/>
                <w:bCs/>
                <w:sz w:val="28"/>
                <w:szCs w:val="28"/>
              </w:rPr>
              <w:t>Description</w:t>
            </w:r>
          </w:p>
        </w:tc>
        <w:tc>
          <w:tcPr>
            <w:tcW w:w="4406" w:type="dxa"/>
            <w:shd w:val="clear" w:color="auto" w:fill="FFD966" w:themeFill="accent4" w:themeFillTint="99"/>
          </w:tcPr>
          <w:p w14:paraId="72531DF0" w14:textId="5F7F2D7C" w:rsidR="00F61324" w:rsidRPr="00852E44" w:rsidRDefault="00F61324" w:rsidP="00F61324">
            <w:pPr>
              <w:rPr>
                <w:b/>
                <w:bCs/>
                <w:sz w:val="28"/>
                <w:szCs w:val="28"/>
              </w:rPr>
            </w:pPr>
            <w:r w:rsidRPr="00852E44">
              <w:rPr>
                <w:b/>
                <w:bCs/>
                <w:sz w:val="28"/>
                <w:szCs w:val="28"/>
              </w:rPr>
              <w:t>Contact Information</w:t>
            </w:r>
          </w:p>
        </w:tc>
      </w:tr>
      <w:tr w:rsidR="004F39BA" w14:paraId="1C077F1F" w14:textId="77777777" w:rsidTr="002722B0">
        <w:trPr>
          <w:trHeight w:val="83"/>
        </w:trPr>
        <w:tc>
          <w:tcPr>
            <w:tcW w:w="1790" w:type="dxa"/>
          </w:tcPr>
          <w:p w14:paraId="3AA27C12" w14:textId="77777777" w:rsidR="00736062" w:rsidRPr="00A04AC9" w:rsidRDefault="00736062" w:rsidP="00852E44">
            <w:pPr>
              <w:jc w:val="center"/>
              <w:rPr>
                <w:b/>
                <w:bCs/>
              </w:rPr>
            </w:pPr>
          </w:p>
        </w:tc>
        <w:tc>
          <w:tcPr>
            <w:tcW w:w="1641" w:type="dxa"/>
          </w:tcPr>
          <w:p w14:paraId="067E98FB" w14:textId="77777777" w:rsidR="00736062" w:rsidRDefault="00736062" w:rsidP="00F61324"/>
        </w:tc>
        <w:tc>
          <w:tcPr>
            <w:tcW w:w="6198" w:type="dxa"/>
          </w:tcPr>
          <w:p w14:paraId="41BF91E0" w14:textId="77777777" w:rsidR="00736062" w:rsidRDefault="00736062" w:rsidP="00F61324"/>
        </w:tc>
        <w:tc>
          <w:tcPr>
            <w:tcW w:w="4406" w:type="dxa"/>
          </w:tcPr>
          <w:p w14:paraId="6D4C1D28" w14:textId="77777777" w:rsidR="00736062" w:rsidRDefault="00736062" w:rsidP="00F61324"/>
        </w:tc>
      </w:tr>
      <w:tr w:rsidR="004F39BA" w14:paraId="6CC7E45B" w14:textId="77777777" w:rsidTr="00265CFD">
        <w:tc>
          <w:tcPr>
            <w:tcW w:w="1790" w:type="dxa"/>
            <w:shd w:val="clear" w:color="auto" w:fill="A8D08D" w:themeFill="accent6" w:themeFillTint="99"/>
          </w:tcPr>
          <w:p w14:paraId="02D5B288" w14:textId="77282A27" w:rsidR="00F61324" w:rsidRPr="00BD2B9E" w:rsidRDefault="00852E44" w:rsidP="00852E44">
            <w:pPr>
              <w:jc w:val="center"/>
              <w:rPr>
                <w:b/>
                <w:bCs/>
                <w:sz w:val="28"/>
                <w:szCs w:val="28"/>
              </w:rPr>
            </w:pPr>
            <w:r w:rsidRPr="00BD2B9E">
              <w:rPr>
                <w:b/>
                <w:bCs/>
                <w:sz w:val="28"/>
                <w:szCs w:val="28"/>
              </w:rPr>
              <w:t>Assessments</w:t>
            </w:r>
          </w:p>
        </w:tc>
        <w:tc>
          <w:tcPr>
            <w:tcW w:w="1641" w:type="dxa"/>
            <w:shd w:val="clear" w:color="auto" w:fill="A8D08D" w:themeFill="accent6" w:themeFillTint="99"/>
          </w:tcPr>
          <w:p w14:paraId="5B2EB54A" w14:textId="77777777" w:rsidR="00F61324" w:rsidRDefault="00F61324" w:rsidP="00F61324"/>
        </w:tc>
        <w:tc>
          <w:tcPr>
            <w:tcW w:w="6198" w:type="dxa"/>
            <w:shd w:val="clear" w:color="auto" w:fill="A8D08D" w:themeFill="accent6" w:themeFillTint="99"/>
          </w:tcPr>
          <w:p w14:paraId="29EDC655" w14:textId="77777777" w:rsidR="00F61324" w:rsidRDefault="00F61324" w:rsidP="00F61324"/>
        </w:tc>
        <w:tc>
          <w:tcPr>
            <w:tcW w:w="4406" w:type="dxa"/>
            <w:shd w:val="clear" w:color="auto" w:fill="A8D08D" w:themeFill="accent6" w:themeFillTint="99"/>
          </w:tcPr>
          <w:p w14:paraId="21DE6B52" w14:textId="77777777" w:rsidR="00F61324" w:rsidRDefault="00F61324" w:rsidP="00F61324"/>
        </w:tc>
      </w:tr>
      <w:tr w:rsidR="004F39BA" w14:paraId="641F6A00" w14:textId="77777777" w:rsidTr="00265CFD">
        <w:tc>
          <w:tcPr>
            <w:tcW w:w="1790" w:type="dxa"/>
          </w:tcPr>
          <w:p w14:paraId="1E6FEE4C" w14:textId="77777777" w:rsidR="00F61324" w:rsidRDefault="00F61324" w:rsidP="004F39BA">
            <w:pPr>
              <w:jc w:val="center"/>
            </w:pPr>
          </w:p>
          <w:p w14:paraId="4B906068" w14:textId="2659E4AC" w:rsidR="004F39BA" w:rsidRPr="004F39BA" w:rsidRDefault="004F39BA" w:rsidP="004F39BA">
            <w:pPr>
              <w:jc w:val="center"/>
            </w:pPr>
            <w:r>
              <w:t>No Cost</w:t>
            </w:r>
          </w:p>
        </w:tc>
        <w:tc>
          <w:tcPr>
            <w:tcW w:w="1641" w:type="dxa"/>
          </w:tcPr>
          <w:p w14:paraId="7CCF5E9A" w14:textId="1EED4BDA" w:rsidR="00F61324" w:rsidRDefault="00155F46" w:rsidP="00F61324">
            <w:r>
              <w:t>VIA Character Strengths</w:t>
            </w:r>
          </w:p>
        </w:tc>
        <w:tc>
          <w:tcPr>
            <w:tcW w:w="6198" w:type="dxa"/>
          </w:tcPr>
          <w:p w14:paraId="3A6D3E92" w14:textId="4F255054" w:rsidR="00F61324" w:rsidRPr="00155F46" w:rsidRDefault="00155F46" w:rsidP="00F61324">
            <w:r w:rsidRPr="00155F46">
              <w:rPr>
                <w:shd w:val="clear" w:color="auto" w:fill="F4FAFC"/>
              </w:rPr>
              <w:t>By taking the VIA Survey you will discover your unique character strengths profile. Knowing and applying your highest character strengths is the key to you being your best self.</w:t>
            </w:r>
          </w:p>
        </w:tc>
        <w:tc>
          <w:tcPr>
            <w:tcW w:w="4406" w:type="dxa"/>
          </w:tcPr>
          <w:p w14:paraId="0C062E00" w14:textId="372A35B0" w:rsidR="00F61324" w:rsidRDefault="00F457B9" w:rsidP="00F61324">
            <w:hyperlink r:id="rId4" w:history="1">
              <w:r w:rsidR="00155F46" w:rsidRPr="00DC0670">
                <w:rPr>
                  <w:rStyle w:val="Hyperlink"/>
                </w:rPr>
                <w:t>https://www.viacharacter.org</w:t>
              </w:r>
              <w:r w:rsidR="00F6218F" w:rsidRPr="00DC0670">
                <w:rPr>
                  <w:rStyle w:val="Hyperlink"/>
                </w:rPr>
                <w:t>/</w:t>
              </w:r>
            </w:hyperlink>
          </w:p>
        </w:tc>
      </w:tr>
      <w:tr w:rsidR="004F39BA" w14:paraId="459E074C" w14:textId="77777777" w:rsidTr="00265CFD">
        <w:tc>
          <w:tcPr>
            <w:tcW w:w="1790" w:type="dxa"/>
          </w:tcPr>
          <w:p w14:paraId="506AAC80" w14:textId="77777777" w:rsidR="00F61324" w:rsidRDefault="00F61324" w:rsidP="00F61324"/>
          <w:p w14:paraId="727E2EAF" w14:textId="77777777" w:rsidR="004F39BA" w:rsidRDefault="004F39BA" w:rsidP="00F61324"/>
          <w:p w14:paraId="24325E17" w14:textId="61A09729" w:rsidR="004F39BA" w:rsidRPr="004F39BA" w:rsidRDefault="004F39BA" w:rsidP="004F39BA">
            <w:pPr>
              <w:jc w:val="center"/>
            </w:pPr>
            <w:r>
              <w:t>Low Cost</w:t>
            </w:r>
          </w:p>
        </w:tc>
        <w:tc>
          <w:tcPr>
            <w:tcW w:w="1641" w:type="dxa"/>
          </w:tcPr>
          <w:p w14:paraId="3B5054E6" w14:textId="02AEE972" w:rsidR="00F61324" w:rsidRDefault="006B57AA" w:rsidP="00F61324">
            <w:r>
              <w:t>K</w:t>
            </w:r>
            <w:r w:rsidR="004F39BA">
              <w:t>ei</w:t>
            </w:r>
            <w:r>
              <w:t>rsey Temperament Sorter</w:t>
            </w:r>
          </w:p>
        </w:tc>
        <w:tc>
          <w:tcPr>
            <w:tcW w:w="6198" w:type="dxa"/>
          </w:tcPr>
          <w:p w14:paraId="13D5CC68" w14:textId="7AE52314" w:rsidR="00F61324" w:rsidRDefault="004F39BA" w:rsidP="00F61324">
            <w:r w:rsidRPr="004F39BA">
              <w:t>Keirsey's four temperaments can be further subdivided, often referred to as "Character Types" or "Personality Types." There are four types of Artisans, four types of Guardians, four types of Rationals, and four types of Idealists, which make up for 16 types in total.</w:t>
            </w:r>
            <w:r w:rsidR="00C35669">
              <w:t xml:space="preserve"> This is similar to the Myers-Briggs personality test with the same four letter types.</w:t>
            </w:r>
          </w:p>
        </w:tc>
        <w:tc>
          <w:tcPr>
            <w:tcW w:w="4406" w:type="dxa"/>
          </w:tcPr>
          <w:p w14:paraId="0C0F64E3" w14:textId="49A4F49F" w:rsidR="00F61324" w:rsidRDefault="00F457B9" w:rsidP="00F61324">
            <w:hyperlink r:id="rId5" w:history="1">
              <w:r w:rsidR="004F39BA" w:rsidRPr="00DC0670">
                <w:rPr>
                  <w:rStyle w:val="Hyperlink"/>
                </w:rPr>
                <w:t>https://keirsey.com</w:t>
              </w:r>
              <w:r w:rsidR="00F6218F" w:rsidRPr="00DC0670">
                <w:rPr>
                  <w:rStyle w:val="Hyperlink"/>
                </w:rPr>
                <w:t>/</w:t>
              </w:r>
            </w:hyperlink>
          </w:p>
        </w:tc>
      </w:tr>
      <w:tr w:rsidR="004F39BA" w14:paraId="277BCAEC" w14:textId="77777777" w:rsidTr="00265CFD">
        <w:tc>
          <w:tcPr>
            <w:tcW w:w="1790" w:type="dxa"/>
          </w:tcPr>
          <w:p w14:paraId="31C5F271" w14:textId="77777777" w:rsidR="00F6218F" w:rsidRDefault="00F6218F" w:rsidP="00F6218F">
            <w:pPr>
              <w:jc w:val="center"/>
              <w:rPr>
                <w:b/>
                <w:bCs/>
              </w:rPr>
            </w:pPr>
          </w:p>
          <w:p w14:paraId="5A8AB63D" w14:textId="5E5303CF" w:rsidR="00F61324" w:rsidRPr="00F6218F" w:rsidRDefault="00F6218F" w:rsidP="00F6218F">
            <w:pPr>
              <w:jc w:val="center"/>
            </w:pPr>
            <w:r w:rsidRPr="00F6218F">
              <w:t>No Cost</w:t>
            </w:r>
          </w:p>
        </w:tc>
        <w:tc>
          <w:tcPr>
            <w:tcW w:w="1641" w:type="dxa"/>
          </w:tcPr>
          <w:p w14:paraId="167E34E1" w14:textId="0AB31802" w:rsidR="00F61324" w:rsidRDefault="00B301F1" w:rsidP="00F61324">
            <w:r>
              <w:t>Core Self Tech</w:t>
            </w:r>
          </w:p>
        </w:tc>
        <w:tc>
          <w:tcPr>
            <w:tcW w:w="6198" w:type="dxa"/>
          </w:tcPr>
          <w:p w14:paraId="3C5BB493" w14:textId="77777777" w:rsidR="00F6218F" w:rsidRPr="00F6218F" w:rsidRDefault="00F6218F" w:rsidP="00F6218F">
            <w:r w:rsidRPr="00F6218F">
              <w:t>CoreSELFtech 10-minute Self-Discovery Process - Version 8.3</w:t>
            </w:r>
          </w:p>
          <w:p w14:paraId="252B4744" w14:textId="2B875380" w:rsidR="00F6218F" w:rsidRPr="00F6218F" w:rsidRDefault="00F6218F" w:rsidP="00F6218F">
            <w:r w:rsidRPr="00F6218F">
              <w:t>Self-administered.</w:t>
            </w:r>
            <w:r>
              <w:t xml:space="preserve">  All three steps are free (Self-Discovery, Validation, and Alignment)</w:t>
            </w:r>
          </w:p>
          <w:p w14:paraId="02BF52BD" w14:textId="77777777" w:rsidR="00F61324" w:rsidRDefault="00F61324" w:rsidP="00F61324"/>
        </w:tc>
        <w:tc>
          <w:tcPr>
            <w:tcW w:w="4406" w:type="dxa"/>
          </w:tcPr>
          <w:p w14:paraId="00D5DC94" w14:textId="11A3B0C5" w:rsidR="00F61324" w:rsidRDefault="00F457B9" w:rsidP="00F61324">
            <w:hyperlink r:id="rId6" w:history="1">
              <w:r w:rsidR="00F6218F" w:rsidRPr="00DC0670">
                <w:rPr>
                  <w:rStyle w:val="Hyperlink"/>
                </w:rPr>
                <w:t>https://coreselfie.com/</w:t>
              </w:r>
            </w:hyperlink>
          </w:p>
        </w:tc>
      </w:tr>
      <w:tr w:rsidR="00933EB3" w14:paraId="5BE26149" w14:textId="77777777" w:rsidTr="00265CFD">
        <w:tc>
          <w:tcPr>
            <w:tcW w:w="1790" w:type="dxa"/>
          </w:tcPr>
          <w:p w14:paraId="2C50C8FC" w14:textId="7CB7D7F0" w:rsidR="00933EB3" w:rsidRDefault="00757ACB" w:rsidP="00933EB3">
            <w:pPr>
              <w:jc w:val="center"/>
            </w:pPr>
            <w:r>
              <w:t>No Cost</w:t>
            </w:r>
          </w:p>
          <w:p w14:paraId="32F2AC26" w14:textId="62689519" w:rsidR="00933EB3" w:rsidRPr="00933EB3" w:rsidRDefault="00933EB3" w:rsidP="00933EB3">
            <w:pPr>
              <w:jc w:val="center"/>
            </w:pPr>
          </w:p>
        </w:tc>
        <w:tc>
          <w:tcPr>
            <w:tcW w:w="1641" w:type="dxa"/>
          </w:tcPr>
          <w:p w14:paraId="22C2FE94" w14:textId="7694CA69" w:rsidR="00933EB3" w:rsidRDefault="00757ACB" w:rsidP="00F61324">
            <w:r>
              <w:t>OPM 360</w:t>
            </w:r>
          </w:p>
        </w:tc>
        <w:tc>
          <w:tcPr>
            <w:tcW w:w="6198" w:type="dxa"/>
          </w:tcPr>
          <w:p w14:paraId="2DAD4643" w14:textId="0ED4030E" w:rsidR="00933EB3" w:rsidRDefault="00E015E7" w:rsidP="00F61324">
            <w:r w:rsidRPr="00E015E7">
              <w:rPr>
                <w:u w:val="single"/>
              </w:rPr>
              <w:t>For Federal Employees Only</w:t>
            </w:r>
            <w:r>
              <w:t xml:space="preserve">. </w:t>
            </w:r>
            <w:r w:rsidR="00757ACB">
              <w:t>T</w:t>
            </w:r>
            <w:r w:rsidR="00757ACB" w:rsidRPr="00757ACB">
              <w:t>he purpose of the instrument is to help Federal managers identify their leadership strengths and development needs. Federal agencies as well as course participants from agencies across the government in OPM's Management Development Centers are using the assessment for succession planning and leadership development.</w:t>
            </w:r>
            <w:r w:rsidR="00466A94">
              <w:t xml:space="preserve">  See your federal HR Department/Training Department to register for the OPM 360.</w:t>
            </w:r>
          </w:p>
        </w:tc>
        <w:tc>
          <w:tcPr>
            <w:tcW w:w="4406" w:type="dxa"/>
          </w:tcPr>
          <w:p w14:paraId="6B6D51A7" w14:textId="23C51AFC" w:rsidR="00933EB3" w:rsidRDefault="00F457B9" w:rsidP="00F61324">
            <w:hyperlink r:id="rId7" w:history="1">
              <w:r w:rsidR="00757ACB" w:rsidRPr="00DC0670">
                <w:rPr>
                  <w:rStyle w:val="Hyperlink"/>
                </w:rPr>
                <w:t>https://www.opm.gov/policy-data-oversight/data-analysis-documentation/employee-surveys/buy-services/opm-leadership-360/</w:t>
              </w:r>
            </w:hyperlink>
          </w:p>
        </w:tc>
      </w:tr>
      <w:tr w:rsidR="000E6471" w14:paraId="5BB6AC47" w14:textId="77777777" w:rsidTr="00265CFD">
        <w:tc>
          <w:tcPr>
            <w:tcW w:w="1790" w:type="dxa"/>
          </w:tcPr>
          <w:p w14:paraId="1220BC76" w14:textId="66511748" w:rsidR="000E6471" w:rsidRDefault="000E6471" w:rsidP="000E6471">
            <w:pPr>
              <w:jc w:val="center"/>
            </w:pPr>
            <w:r>
              <w:t>Low Cost</w:t>
            </w:r>
          </w:p>
        </w:tc>
        <w:tc>
          <w:tcPr>
            <w:tcW w:w="1641" w:type="dxa"/>
          </w:tcPr>
          <w:p w14:paraId="0CEABD7B" w14:textId="4FF6FFE5" w:rsidR="000E6471" w:rsidRDefault="000E6471" w:rsidP="000E6471">
            <w:r>
              <w:t>StrengthsFinder 2.0</w:t>
            </w:r>
          </w:p>
        </w:tc>
        <w:tc>
          <w:tcPr>
            <w:tcW w:w="6198" w:type="dxa"/>
          </w:tcPr>
          <w:p w14:paraId="2473DD85" w14:textId="462B2E4D" w:rsidR="000E6471" w:rsidRDefault="000E6471" w:rsidP="000E6471">
            <w:r>
              <w:t>Online assessment available when you purchase the book. Amazon:  $12.50</w:t>
            </w:r>
            <w:r w:rsidR="00FB0F72">
              <w:t>.  The book is a great client resource/gift.</w:t>
            </w:r>
          </w:p>
        </w:tc>
        <w:tc>
          <w:tcPr>
            <w:tcW w:w="4406" w:type="dxa"/>
          </w:tcPr>
          <w:p w14:paraId="0C05F5E3" w14:textId="74DE4E7D" w:rsidR="000E6471" w:rsidRPr="00757ACB" w:rsidRDefault="00F457B9" w:rsidP="000E6471">
            <w:hyperlink r:id="rId8" w:history="1">
              <w:r w:rsidR="00CB0845" w:rsidRPr="00CB0845">
                <w:rPr>
                  <w:rStyle w:val="Hyperlink"/>
                </w:rPr>
                <w:t>https://www.strengthsfinder.com</w:t>
              </w:r>
            </w:hyperlink>
          </w:p>
        </w:tc>
      </w:tr>
      <w:tr w:rsidR="00FB0F72" w14:paraId="2F2A44CD" w14:textId="77777777" w:rsidTr="00265CFD">
        <w:tc>
          <w:tcPr>
            <w:tcW w:w="1790" w:type="dxa"/>
          </w:tcPr>
          <w:p w14:paraId="787ACF59" w14:textId="619F5040" w:rsidR="00FB0F72" w:rsidRDefault="00FB0F72" w:rsidP="000E6471">
            <w:pPr>
              <w:jc w:val="center"/>
            </w:pPr>
            <w:r>
              <w:lastRenderedPageBreak/>
              <w:t>Low Cost</w:t>
            </w:r>
          </w:p>
        </w:tc>
        <w:tc>
          <w:tcPr>
            <w:tcW w:w="1641" w:type="dxa"/>
          </w:tcPr>
          <w:p w14:paraId="1A7174B5" w14:textId="1FE4440E" w:rsidR="00FB0F72" w:rsidRDefault="00FB0F72" w:rsidP="000E6471">
            <w:r>
              <w:t>Emotional Intelligence 2.0</w:t>
            </w:r>
          </w:p>
        </w:tc>
        <w:tc>
          <w:tcPr>
            <w:tcW w:w="6198" w:type="dxa"/>
          </w:tcPr>
          <w:p w14:paraId="0D970279" w14:textId="24D73C1F" w:rsidR="00FB0F72" w:rsidRDefault="00FB0F72" w:rsidP="000E6471">
            <w:r>
              <w:t>Online assessment available when you purchase the book.  Amazon:  $13.50.  The book is a great client resource/gift.</w:t>
            </w:r>
          </w:p>
        </w:tc>
        <w:tc>
          <w:tcPr>
            <w:tcW w:w="4406" w:type="dxa"/>
          </w:tcPr>
          <w:p w14:paraId="754690B4" w14:textId="3915EB57" w:rsidR="00FB0F72" w:rsidRDefault="00F457B9" w:rsidP="000E6471">
            <w:hyperlink r:id="rId9" w:history="1">
              <w:r w:rsidR="00FB0F72" w:rsidRPr="00FB0F72">
                <w:rPr>
                  <w:rStyle w:val="Hyperlink"/>
                </w:rPr>
                <w:t>www.talentsmart.com</w:t>
              </w:r>
            </w:hyperlink>
          </w:p>
        </w:tc>
      </w:tr>
      <w:tr w:rsidR="00182BC4" w14:paraId="0685951C" w14:textId="77777777" w:rsidTr="00265CFD">
        <w:tc>
          <w:tcPr>
            <w:tcW w:w="1790" w:type="dxa"/>
          </w:tcPr>
          <w:p w14:paraId="6171B956" w14:textId="77777777" w:rsidR="00182BC4" w:rsidRDefault="00182BC4" w:rsidP="000E6471">
            <w:pPr>
              <w:jc w:val="center"/>
            </w:pPr>
          </w:p>
          <w:p w14:paraId="78746537" w14:textId="568257DE" w:rsidR="00182BC4" w:rsidRDefault="00182BC4" w:rsidP="000E6471">
            <w:pPr>
              <w:jc w:val="center"/>
            </w:pPr>
            <w:r>
              <w:t>No Cost</w:t>
            </w:r>
          </w:p>
        </w:tc>
        <w:tc>
          <w:tcPr>
            <w:tcW w:w="1641" w:type="dxa"/>
          </w:tcPr>
          <w:p w14:paraId="245BE55F" w14:textId="7F4FF7AE" w:rsidR="00182BC4" w:rsidRDefault="00182BC4" w:rsidP="000E6471">
            <w:r>
              <w:t>123 Test</w:t>
            </w:r>
          </w:p>
        </w:tc>
        <w:tc>
          <w:tcPr>
            <w:tcW w:w="6198" w:type="dxa"/>
          </w:tcPr>
          <w:p w14:paraId="747B20AF" w14:textId="6ACC78AC" w:rsidR="00182BC4" w:rsidRDefault="00182BC4" w:rsidP="000E6471">
            <w:r w:rsidRPr="00182BC4">
              <w:t>Psychological tests for every career question and</w:t>
            </w:r>
            <w:r>
              <w:t xml:space="preserve"> </w:t>
            </w:r>
            <w:r w:rsidRPr="00182BC4">
              <w:t>personal development. From career choice to IQ, personality and job test assessment practice.</w:t>
            </w:r>
            <w:r>
              <w:t xml:space="preserve"> </w:t>
            </w:r>
          </w:p>
        </w:tc>
        <w:tc>
          <w:tcPr>
            <w:tcW w:w="4406" w:type="dxa"/>
          </w:tcPr>
          <w:p w14:paraId="3F0D3BC0" w14:textId="77777777" w:rsidR="00182BC4" w:rsidRDefault="00F457B9" w:rsidP="00182BC4">
            <w:hyperlink r:id="rId10" w:history="1">
              <w:r w:rsidR="00182BC4">
                <w:rPr>
                  <w:rStyle w:val="Hyperlink"/>
                </w:rPr>
                <w:t>https://www.123test.com/disc-personality-test/</w:t>
              </w:r>
            </w:hyperlink>
          </w:p>
          <w:p w14:paraId="79BA0153" w14:textId="77777777" w:rsidR="00182BC4" w:rsidRDefault="00182BC4" w:rsidP="00182BC4"/>
          <w:p w14:paraId="32A1DC1A" w14:textId="77777777" w:rsidR="00182BC4" w:rsidRDefault="00182BC4" w:rsidP="00182BC4"/>
        </w:tc>
      </w:tr>
      <w:tr w:rsidR="00182BC4" w14:paraId="5F6D8301" w14:textId="77777777" w:rsidTr="00265CFD">
        <w:tc>
          <w:tcPr>
            <w:tcW w:w="1790" w:type="dxa"/>
          </w:tcPr>
          <w:p w14:paraId="32AF2443" w14:textId="77777777" w:rsidR="00182BC4" w:rsidRDefault="00182BC4" w:rsidP="000E6471">
            <w:pPr>
              <w:jc w:val="center"/>
            </w:pPr>
            <w:r>
              <w:t xml:space="preserve">  </w:t>
            </w:r>
          </w:p>
          <w:p w14:paraId="794C84FB" w14:textId="77777777" w:rsidR="00182BC4" w:rsidRDefault="00182BC4" w:rsidP="000E6471">
            <w:pPr>
              <w:jc w:val="center"/>
            </w:pPr>
          </w:p>
          <w:p w14:paraId="4F45C748" w14:textId="19CD6FF3" w:rsidR="00182BC4" w:rsidRDefault="00182BC4" w:rsidP="000E6471">
            <w:pPr>
              <w:jc w:val="center"/>
            </w:pPr>
            <w:r>
              <w:t>No Cost</w:t>
            </w:r>
          </w:p>
        </w:tc>
        <w:tc>
          <w:tcPr>
            <w:tcW w:w="1641" w:type="dxa"/>
          </w:tcPr>
          <w:p w14:paraId="42FAE4CE" w14:textId="7ECE6ED0" w:rsidR="00182BC4" w:rsidRDefault="00182BC4" w:rsidP="000E6471">
            <w:r>
              <w:t>Tony Robbins</w:t>
            </w:r>
          </w:p>
        </w:tc>
        <w:tc>
          <w:tcPr>
            <w:tcW w:w="6198" w:type="dxa"/>
          </w:tcPr>
          <w:p w14:paraId="39AF4CED" w14:textId="186AEA54" w:rsidR="00182BC4" w:rsidRPr="00182BC4" w:rsidRDefault="00182BC4" w:rsidP="00182BC4">
            <w:r w:rsidRPr="00182BC4">
              <w:t>FIND YOUR TRUE SELF</w:t>
            </w:r>
            <w:r>
              <w:t xml:space="preserve">.  </w:t>
            </w:r>
            <w:r w:rsidRPr="00182BC4">
              <w:t xml:space="preserve">Understand your personality </w:t>
            </w:r>
            <w:r>
              <w:t xml:space="preserve">(DISC) </w:t>
            </w:r>
            <w:r w:rsidRPr="00182BC4">
              <w:t>to get ahead in your career, to communicate better in your relationships and to understand your personal patterns.</w:t>
            </w:r>
            <w:r>
              <w:t xml:space="preserve"> Di</w:t>
            </w:r>
            <w:r w:rsidRPr="00182BC4">
              <w:t>scover who you are at your core to live a more authentic life.</w:t>
            </w:r>
          </w:p>
          <w:p w14:paraId="2E288FE6" w14:textId="77777777" w:rsidR="00182BC4" w:rsidRDefault="00182BC4" w:rsidP="00182BC4"/>
        </w:tc>
        <w:tc>
          <w:tcPr>
            <w:tcW w:w="4406" w:type="dxa"/>
          </w:tcPr>
          <w:p w14:paraId="76A3E320" w14:textId="77777777" w:rsidR="00182BC4" w:rsidRDefault="00F457B9" w:rsidP="00182BC4">
            <w:hyperlink r:id="rId11" w:history="1">
              <w:r w:rsidR="00182BC4">
                <w:rPr>
                  <w:rStyle w:val="Hyperlink"/>
                </w:rPr>
                <w:t>https://www.tonyrobbins.com/disc/</w:t>
              </w:r>
            </w:hyperlink>
          </w:p>
          <w:p w14:paraId="652534F5" w14:textId="77777777" w:rsidR="00182BC4" w:rsidRDefault="00182BC4" w:rsidP="000E6471"/>
        </w:tc>
      </w:tr>
      <w:tr w:rsidR="00306B83" w14:paraId="18C0D0B2" w14:textId="77777777" w:rsidTr="00265CFD">
        <w:tc>
          <w:tcPr>
            <w:tcW w:w="1790" w:type="dxa"/>
          </w:tcPr>
          <w:p w14:paraId="4F0C157E" w14:textId="297B3AA0" w:rsidR="00306B83" w:rsidRDefault="00306B83" w:rsidP="000E6471">
            <w:pPr>
              <w:jc w:val="center"/>
            </w:pPr>
            <w:r>
              <w:t>No Cost</w:t>
            </w:r>
          </w:p>
        </w:tc>
        <w:tc>
          <w:tcPr>
            <w:tcW w:w="1641" w:type="dxa"/>
          </w:tcPr>
          <w:p w14:paraId="1DA16DA0" w14:textId="67390473" w:rsidR="00306B83" w:rsidRDefault="00306B83" w:rsidP="000E6471">
            <w:r>
              <w:t>16 Personalities</w:t>
            </w:r>
          </w:p>
        </w:tc>
        <w:tc>
          <w:tcPr>
            <w:tcW w:w="6198" w:type="dxa"/>
          </w:tcPr>
          <w:p w14:paraId="54F74759" w14:textId="0B9FE767" w:rsidR="00306B83" w:rsidRPr="00182BC4" w:rsidRDefault="00306B83" w:rsidP="00182BC4">
            <w:r w:rsidRPr="00306B83">
              <w:t xml:space="preserve">In </w:t>
            </w:r>
            <w:r>
              <w:t xml:space="preserve">their </w:t>
            </w:r>
            <w:r w:rsidRPr="00306B83">
              <w:t>free type descriptions you’ll learn what really drives, inspires, and worries different personality types, helping you build more meaningful relationships.</w:t>
            </w:r>
            <w:r>
              <w:t xml:space="preserve">  This is similar to the Myers-Briggs personality test with the same four letter types.</w:t>
            </w:r>
          </w:p>
        </w:tc>
        <w:tc>
          <w:tcPr>
            <w:tcW w:w="4406" w:type="dxa"/>
          </w:tcPr>
          <w:p w14:paraId="2D791253" w14:textId="338D077A" w:rsidR="00306B83" w:rsidRDefault="00F457B9" w:rsidP="00182BC4">
            <w:hyperlink r:id="rId12" w:history="1">
              <w:r w:rsidR="00306B83" w:rsidRPr="00306B83">
                <w:rPr>
                  <w:rStyle w:val="Hyperlink"/>
                </w:rPr>
                <w:t>https://www.16personalities.com/free-personality-test</w:t>
              </w:r>
            </w:hyperlink>
          </w:p>
        </w:tc>
      </w:tr>
      <w:tr w:rsidR="000E6471" w14:paraId="67E90304" w14:textId="77777777" w:rsidTr="00265CFD">
        <w:tc>
          <w:tcPr>
            <w:tcW w:w="1790" w:type="dxa"/>
            <w:shd w:val="clear" w:color="auto" w:fill="A8D08D" w:themeFill="accent6" w:themeFillTint="99"/>
          </w:tcPr>
          <w:p w14:paraId="53249033" w14:textId="7A455895" w:rsidR="000E6471" w:rsidRPr="00BD2B9E" w:rsidRDefault="000E6471" w:rsidP="000E6471">
            <w:pPr>
              <w:jc w:val="center"/>
              <w:rPr>
                <w:b/>
                <w:bCs/>
                <w:sz w:val="28"/>
                <w:szCs w:val="28"/>
              </w:rPr>
            </w:pPr>
            <w:r w:rsidRPr="00BD2B9E">
              <w:rPr>
                <w:b/>
                <w:bCs/>
                <w:sz w:val="28"/>
                <w:szCs w:val="28"/>
              </w:rPr>
              <w:t>Tools</w:t>
            </w:r>
          </w:p>
        </w:tc>
        <w:tc>
          <w:tcPr>
            <w:tcW w:w="1641" w:type="dxa"/>
            <w:shd w:val="clear" w:color="auto" w:fill="A8D08D" w:themeFill="accent6" w:themeFillTint="99"/>
          </w:tcPr>
          <w:p w14:paraId="3CBCE4BC" w14:textId="77777777" w:rsidR="000E6471" w:rsidRDefault="000E6471" w:rsidP="000E6471"/>
        </w:tc>
        <w:tc>
          <w:tcPr>
            <w:tcW w:w="6198" w:type="dxa"/>
            <w:shd w:val="clear" w:color="auto" w:fill="A8D08D" w:themeFill="accent6" w:themeFillTint="99"/>
          </w:tcPr>
          <w:p w14:paraId="359FC72E" w14:textId="77777777" w:rsidR="000E6471" w:rsidRDefault="000E6471" w:rsidP="000E6471"/>
        </w:tc>
        <w:tc>
          <w:tcPr>
            <w:tcW w:w="4406" w:type="dxa"/>
            <w:shd w:val="clear" w:color="auto" w:fill="A8D08D" w:themeFill="accent6" w:themeFillTint="99"/>
          </w:tcPr>
          <w:p w14:paraId="4DA9031B" w14:textId="77777777" w:rsidR="000E6471" w:rsidRDefault="000E6471" w:rsidP="000E6471"/>
        </w:tc>
      </w:tr>
      <w:tr w:rsidR="000E6471" w14:paraId="6261EB23" w14:textId="77777777" w:rsidTr="00265CFD">
        <w:tc>
          <w:tcPr>
            <w:tcW w:w="1790" w:type="dxa"/>
          </w:tcPr>
          <w:p w14:paraId="133DAAA4" w14:textId="77777777" w:rsidR="000E6471" w:rsidRDefault="000E6471" w:rsidP="000E6471">
            <w:pPr>
              <w:jc w:val="center"/>
            </w:pPr>
            <w:r w:rsidRPr="00B301F1">
              <w:t>No Cost &amp; Low Cost</w:t>
            </w:r>
          </w:p>
          <w:p w14:paraId="0D951061" w14:textId="27DE3901" w:rsidR="000E6471" w:rsidRPr="00B301F1" w:rsidRDefault="000E6471" w:rsidP="000E6471">
            <w:pPr>
              <w:jc w:val="center"/>
            </w:pPr>
          </w:p>
        </w:tc>
        <w:tc>
          <w:tcPr>
            <w:tcW w:w="1641" w:type="dxa"/>
          </w:tcPr>
          <w:p w14:paraId="2AA22165" w14:textId="729A041C" w:rsidR="000E6471" w:rsidRDefault="000E6471" w:rsidP="000E6471">
            <w:r>
              <w:t>The Coaching Tools Company</w:t>
            </w:r>
          </w:p>
        </w:tc>
        <w:tc>
          <w:tcPr>
            <w:tcW w:w="6198" w:type="dxa"/>
          </w:tcPr>
          <w:p w14:paraId="28E7F676" w14:textId="4B0A7F3E" w:rsidR="000E6471" w:rsidRDefault="000E6471" w:rsidP="000E6471">
            <w:r>
              <w:t>Free brandable coaching tools, coaching questions, and newsletter.  When you sign up for the newsletter you will receive a free coaching tool each month for a year.</w:t>
            </w:r>
          </w:p>
        </w:tc>
        <w:tc>
          <w:tcPr>
            <w:tcW w:w="4406" w:type="dxa"/>
          </w:tcPr>
          <w:p w14:paraId="65E6CD61" w14:textId="5EF14DD9" w:rsidR="000E6471" w:rsidRDefault="00F457B9" w:rsidP="000E6471">
            <w:hyperlink r:id="rId13" w:history="1">
              <w:r w:rsidR="000E6471" w:rsidRPr="00DC0670">
                <w:rPr>
                  <w:rStyle w:val="Hyperlink"/>
                </w:rPr>
                <w:t>https://www.thecoachingtoolscompany.com/</w:t>
              </w:r>
            </w:hyperlink>
          </w:p>
        </w:tc>
      </w:tr>
      <w:tr w:rsidR="000E6471" w14:paraId="54A1940D" w14:textId="77777777" w:rsidTr="00265CFD">
        <w:tc>
          <w:tcPr>
            <w:tcW w:w="1790" w:type="dxa"/>
          </w:tcPr>
          <w:p w14:paraId="5CAA6040" w14:textId="77777777" w:rsidR="000E6471" w:rsidRDefault="000E6471" w:rsidP="000E6471">
            <w:pPr>
              <w:jc w:val="center"/>
            </w:pPr>
          </w:p>
          <w:p w14:paraId="73EFD558" w14:textId="0C66BE97" w:rsidR="000E6471" w:rsidRPr="00B301F1" w:rsidRDefault="000E6471" w:rsidP="000E6471">
            <w:pPr>
              <w:jc w:val="center"/>
            </w:pPr>
            <w:r w:rsidRPr="00933EB3">
              <w:t>No Cost</w:t>
            </w:r>
          </w:p>
        </w:tc>
        <w:tc>
          <w:tcPr>
            <w:tcW w:w="1641" w:type="dxa"/>
          </w:tcPr>
          <w:p w14:paraId="52D88E79" w14:textId="5725B45A" w:rsidR="000E6471" w:rsidRDefault="000E6471" w:rsidP="000E6471">
            <w:r>
              <w:t>Federal ECQ Balance Wheel exercise</w:t>
            </w:r>
          </w:p>
        </w:tc>
        <w:tc>
          <w:tcPr>
            <w:tcW w:w="6198" w:type="dxa"/>
          </w:tcPr>
          <w:p w14:paraId="58DE9B63" w14:textId="14FC9370" w:rsidR="000E6471" w:rsidRDefault="000E6471" w:rsidP="000E6471">
            <w:r>
              <w:t>This balance wheel is based upon 10 of the 28 Federal Executive Core Qualification (ECQ) leadership core competencies.</w:t>
            </w:r>
          </w:p>
        </w:tc>
        <w:tc>
          <w:tcPr>
            <w:tcW w:w="4406" w:type="dxa"/>
          </w:tcPr>
          <w:p w14:paraId="6EFC003A" w14:textId="1837E70D" w:rsidR="000E6471" w:rsidRPr="00155F46" w:rsidRDefault="000E6471" w:rsidP="000E6471">
            <w:r>
              <w:object w:dxaOrig="1520" w:dyaOrig="985" w14:anchorId="6984D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Package" ShapeID="_x0000_i1025" DrawAspect="Icon" ObjectID="_1688993321" r:id="rId15"/>
              </w:object>
            </w:r>
          </w:p>
        </w:tc>
      </w:tr>
      <w:tr w:rsidR="000E6471" w14:paraId="73A764AA" w14:textId="77777777" w:rsidTr="00265CFD">
        <w:tc>
          <w:tcPr>
            <w:tcW w:w="1790" w:type="dxa"/>
          </w:tcPr>
          <w:p w14:paraId="1701A603" w14:textId="77777777" w:rsidR="000E6471" w:rsidRDefault="000E6471" w:rsidP="000E6471"/>
          <w:p w14:paraId="55B98E9D" w14:textId="2C92CE50" w:rsidR="000E6471" w:rsidRPr="00B301F1" w:rsidRDefault="000E6471" w:rsidP="000E6471">
            <w:pPr>
              <w:jc w:val="center"/>
            </w:pPr>
            <w:r>
              <w:t>No Cost</w:t>
            </w:r>
          </w:p>
        </w:tc>
        <w:tc>
          <w:tcPr>
            <w:tcW w:w="1641" w:type="dxa"/>
          </w:tcPr>
          <w:p w14:paraId="4AA0F959" w14:textId="2E1EDD81" w:rsidR="000E6471" w:rsidRDefault="000E6471" w:rsidP="000E6471">
            <w:r>
              <w:t>Stem Sentence exercise</w:t>
            </w:r>
          </w:p>
        </w:tc>
        <w:tc>
          <w:tcPr>
            <w:tcW w:w="6198" w:type="dxa"/>
          </w:tcPr>
          <w:p w14:paraId="1C8A9CC8" w14:textId="2408B519" w:rsidR="000E6471" w:rsidRDefault="000E6471" w:rsidP="000E6471">
            <w:r w:rsidRPr="00467288">
              <w:t>Stem sentences are incomplete sentences that you keep repeating with a different ending each time, without worrying if each ending was literally true or in conflict with the other endings.</w:t>
            </w:r>
          </w:p>
        </w:tc>
        <w:tc>
          <w:tcPr>
            <w:tcW w:w="4406" w:type="dxa"/>
          </w:tcPr>
          <w:p w14:paraId="0CAD6925" w14:textId="75072ECB" w:rsidR="000E6471" w:rsidRPr="00155F46" w:rsidRDefault="000E6471" w:rsidP="000E6471">
            <w:r>
              <w:object w:dxaOrig="1520" w:dyaOrig="985" w14:anchorId="04B6244F">
                <v:shape id="_x0000_i1026" type="#_x0000_t75" style="width:76.2pt;height:49.2pt" o:ole="">
                  <v:imagedata r:id="rId16" o:title=""/>
                </v:shape>
                <o:OLEObject Type="Embed" ProgID="Package" ShapeID="_x0000_i1026" DrawAspect="Icon" ObjectID="_1688993322" r:id="rId17"/>
              </w:object>
            </w:r>
          </w:p>
        </w:tc>
      </w:tr>
      <w:tr w:rsidR="000E6471" w14:paraId="7A344333" w14:textId="77777777" w:rsidTr="00265CFD">
        <w:tc>
          <w:tcPr>
            <w:tcW w:w="1790" w:type="dxa"/>
          </w:tcPr>
          <w:p w14:paraId="52227E45" w14:textId="77777777" w:rsidR="000E6471" w:rsidRDefault="000E6471" w:rsidP="000E6471">
            <w:pPr>
              <w:jc w:val="center"/>
            </w:pPr>
          </w:p>
          <w:p w14:paraId="33B31085" w14:textId="00F5008B" w:rsidR="000E6471" w:rsidRPr="00B301F1" w:rsidRDefault="000E6471" w:rsidP="000E6471">
            <w:pPr>
              <w:jc w:val="center"/>
            </w:pPr>
            <w:r>
              <w:t>No Cost</w:t>
            </w:r>
          </w:p>
        </w:tc>
        <w:tc>
          <w:tcPr>
            <w:tcW w:w="1641" w:type="dxa"/>
          </w:tcPr>
          <w:p w14:paraId="778D8BF0" w14:textId="09871437" w:rsidR="000E6471" w:rsidRDefault="000E6471" w:rsidP="000E6471">
            <w:r>
              <w:t>Wheel of Life exercise</w:t>
            </w:r>
          </w:p>
        </w:tc>
        <w:tc>
          <w:tcPr>
            <w:tcW w:w="6198" w:type="dxa"/>
          </w:tcPr>
          <w:p w14:paraId="0C3E7D49" w14:textId="43E04FF7" w:rsidR="000E6471" w:rsidRDefault="000E6471" w:rsidP="000E6471">
            <w:r w:rsidRPr="00467288">
              <w:t>For each section of the wheel, circle the number that represents your current level of satisfaction. The higher the number, the more satisfied you are in that area.</w:t>
            </w:r>
          </w:p>
        </w:tc>
        <w:tc>
          <w:tcPr>
            <w:tcW w:w="4406" w:type="dxa"/>
          </w:tcPr>
          <w:p w14:paraId="5459202D" w14:textId="11295E9B" w:rsidR="000E6471" w:rsidRPr="00155F46" w:rsidRDefault="000E6471" w:rsidP="000E6471">
            <w:r>
              <w:object w:dxaOrig="1520" w:dyaOrig="985" w14:anchorId="48D22B46">
                <v:shape id="_x0000_i1027" type="#_x0000_t75" style="width:76.2pt;height:49.2pt" o:ole="">
                  <v:imagedata r:id="rId18" o:title=""/>
                </v:shape>
                <o:OLEObject Type="Embed" ProgID="Package" ShapeID="_x0000_i1027" DrawAspect="Icon" ObjectID="_1688993323" r:id="rId19"/>
              </w:object>
            </w:r>
          </w:p>
        </w:tc>
      </w:tr>
      <w:tr w:rsidR="000E6471" w14:paraId="4F9BF4F7" w14:textId="77777777" w:rsidTr="00265CFD">
        <w:tc>
          <w:tcPr>
            <w:tcW w:w="1790" w:type="dxa"/>
          </w:tcPr>
          <w:p w14:paraId="18E6D93A" w14:textId="77777777" w:rsidR="009E2D57" w:rsidRDefault="009E2D57" w:rsidP="000E6471">
            <w:pPr>
              <w:jc w:val="center"/>
            </w:pPr>
            <w:r>
              <w:t xml:space="preserve">  </w:t>
            </w:r>
          </w:p>
          <w:p w14:paraId="0398C5FD" w14:textId="77777777" w:rsidR="009E2D57" w:rsidRDefault="009E2D57" w:rsidP="000E6471">
            <w:pPr>
              <w:jc w:val="center"/>
            </w:pPr>
          </w:p>
          <w:p w14:paraId="4202E819" w14:textId="16F03296" w:rsidR="000E6471" w:rsidRPr="00B301F1" w:rsidRDefault="000E6471" w:rsidP="000E6471">
            <w:pPr>
              <w:jc w:val="center"/>
            </w:pPr>
            <w:r>
              <w:t>No Cost</w:t>
            </w:r>
          </w:p>
        </w:tc>
        <w:tc>
          <w:tcPr>
            <w:tcW w:w="1641" w:type="dxa"/>
          </w:tcPr>
          <w:p w14:paraId="048EE891" w14:textId="1109401C" w:rsidR="000E6471" w:rsidRDefault="000E6471" w:rsidP="000E6471">
            <w:r>
              <w:t>Six Words exercise</w:t>
            </w:r>
          </w:p>
        </w:tc>
        <w:tc>
          <w:tcPr>
            <w:tcW w:w="6198" w:type="dxa"/>
          </w:tcPr>
          <w:p w14:paraId="797CC236" w14:textId="37E99B43" w:rsidR="000E6471" w:rsidRDefault="000E6471" w:rsidP="000E6471">
            <w:r w:rsidRPr="00467288">
              <w:t xml:space="preserve">Many years ago, author Ernest Hemingway was asked to write a short story using six words. His response? “Baby shoes for sale. Never worn.” (He claimed it was his best work) Since that time, the six-word format has gained popularity as a fun way for teams to get into the storytelling game. Now it’s your </w:t>
            </w:r>
            <w:r w:rsidRPr="00467288">
              <w:lastRenderedPageBreak/>
              <w:t>turn. Tell us your Office’s story or favorite memory in six words. No more, no less.</w:t>
            </w:r>
          </w:p>
        </w:tc>
        <w:tc>
          <w:tcPr>
            <w:tcW w:w="4406" w:type="dxa"/>
          </w:tcPr>
          <w:p w14:paraId="42339305" w14:textId="1577E1C3" w:rsidR="000E6471" w:rsidRPr="00155F46" w:rsidRDefault="000E6471" w:rsidP="000E6471">
            <w:r>
              <w:object w:dxaOrig="1520" w:dyaOrig="985" w14:anchorId="66C54BDD">
                <v:shape id="_x0000_i1028" type="#_x0000_t75" style="width:76.2pt;height:49.2pt" o:ole="">
                  <v:imagedata r:id="rId20" o:title=""/>
                </v:shape>
                <o:OLEObject Type="Embed" ProgID="Package" ShapeID="_x0000_i1028" DrawAspect="Icon" ObjectID="_1688993324" r:id="rId21"/>
              </w:object>
            </w:r>
          </w:p>
        </w:tc>
      </w:tr>
      <w:tr w:rsidR="000E6471" w14:paraId="603C2748" w14:textId="77777777" w:rsidTr="00265CFD">
        <w:tc>
          <w:tcPr>
            <w:tcW w:w="1790" w:type="dxa"/>
          </w:tcPr>
          <w:p w14:paraId="412B4C11" w14:textId="083507A3" w:rsidR="000E6471" w:rsidRPr="00B301F1" w:rsidRDefault="000E6471" w:rsidP="000E6471">
            <w:pPr>
              <w:jc w:val="center"/>
            </w:pPr>
            <w:r>
              <w:t>No Cost &amp; Low Cost</w:t>
            </w:r>
          </w:p>
        </w:tc>
        <w:tc>
          <w:tcPr>
            <w:tcW w:w="1641" w:type="dxa"/>
          </w:tcPr>
          <w:p w14:paraId="3511FCB2" w14:textId="73EF87AC" w:rsidR="000E6471" w:rsidRDefault="000E6471" w:rsidP="000E6471">
            <w:r>
              <w:t>MindTools</w:t>
            </w:r>
          </w:p>
        </w:tc>
        <w:tc>
          <w:tcPr>
            <w:tcW w:w="6198" w:type="dxa"/>
          </w:tcPr>
          <w:p w14:paraId="111D8AC5" w14:textId="79A695BE" w:rsidR="000E6471" w:rsidRDefault="000E6471" w:rsidP="000E6471">
            <w:r>
              <w:t xml:space="preserve">Quizzes, Templates and Worksheets, Bite-Sized Training, Book Insights (Audio), Career Café, Expert Interviews (Audio), Forums, Infographics, Learning streams, Mind Tools App </w:t>
            </w:r>
          </w:p>
          <w:p w14:paraId="35615726" w14:textId="31DD4CD6" w:rsidR="000E6471" w:rsidRDefault="000E6471" w:rsidP="000E6471">
            <w:r>
              <w:t xml:space="preserve">  </w:t>
            </w:r>
          </w:p>
          <w:p w14:paraId="72590D64" w14:textId="46CD2EFB" w:rsidR="000E6471" w:rsidRDefault="000E6471" w:rsidP="000E6471">
            <w:r>
              <w:t xml:space="preserve"> </w:t>
            </w:r>
          </w:p>
          <w:p w14:paraId="0E180E4F" w14:textId="64FA44B8" w:rsidR="000E6471" w:rsidRDefault="000E6471" w:rsidP="000E6471"/>
        </w:tc>
        <w:tc>
          <w:tcPr>
            <w:tcW w:w="4406" w:type="dxa"/>
          </w:tcPr>
          <w:p w14:paraId="4BE9B7C7" w14:textId="63CBBE28" w:rsidR="000E6471" w:rsidRPr="00155F46" w:rsidRDefault="00F457B9" w:rsidP="000E6471">
            <w:hyperlink r:id="rId22" w:history="1">
              <w:r w:rsidR="000E6471" w:rsidRPr="00DC0670">
                <w:rPr>
                  <w:rStyle w:val="Hyperlink"/>
                </w:rPr>
                <w:t>https://www.mindtools.com/</w:t>
              </w:r>
            </w:hyperlink>
          </w:p>
        </w:tc>
      </w:tr>
      <w:tr w:rsidR="00114B2F" w14:paraId="10EAF997" w14:textId="77777777" w:rsidTr="00265CFD">
        <w:tc>
          <w:tcPr>
            <w:tcW w:w="1790" w:type="dxa"/>
          </w:tcPr>
          <w:p w14:paraId="2DD89445" w14:textId="5A2B7D63" w:rsidR="00114B2F" w:rsidRDefault="00114B2F" w:rsidP="000E6471">
            <w:pPr>
              <w:jc w:val="center"/>
            </w:pPr>
            <w:r>
              <w:t>No Cost</w:t>
            </w:r>
          </w:p>
        </w:tc>
        <w:tc>
          <w:tcPr>
            <w:tcW w:w="1641" w:type="dxa"/>
          </w:tcPr>
          <w:p w14:paraId="68BCF102" w14:textId="58EFD5F6" w:rsidR="00114B2F" w:rsidRDefault="00114B2F" w:rsidP="000E6471">
            <w:r>
              <w:t>When I Work</w:t>
            </w:r>
          </w:p>
        </w:tc>
        <w:tc>
          <w:tcPr>
            <w:tcW w:w="6198" w:type="dxa"/>
          </w:tcPr>
          <w:p w14:paraId="3376C0AE" w14:textId="2C0435F4" w:rsidR="00114B2F" w:rsidRDefault="00114B2F" w:rsidP="000E6471">
            <w:r>
              <w:t>32 free Team Building exercises</w:t>
            </w:r>
          </w:p>
        </w:tc>
        <w:tc>
          <w:tcPr>
            <w:tcW w:w="4406" w:type="dxa"/>
          </w:tcPr>
          <w:p w14:paraId="6DCA9CB7" w14:textId="1FA49DD3" w:rsidR="00114B2F" w:rsidRDefault="00F457B9" w:rsidP="000E6471">
            <w:hyperlink r:id="rId23" w:history="1">
              <w:r w:rsidR="00114B2F" w:rsidRPr="00114B2F">
                <w:rPr>
                  <w:rStyle w:val="Hyperlink"/>
                </w:rPr>
                <w:t>https://wheniwork.com/blog/team-building-games</w:t>
              </w:r>
            </w:hyperlink>
          </w:p>
        </w:tc>
      </w:tr>
      <w:tr w:rsidR="000E6471" w14:paraId="5BF8172F" w14:textId="77777777" w:rsidTr="00265CFD">
        <w:tc>
          <w:tcPr>
            <w:tcW w:w="1790" w:type="dxa"/>
            <w:shd w:val="clear" w:color="auto" w:fill="A8D08D" w:themeFill="accent6" w:themeFillTint="99"/>
          </w:tcPr>
          <w:p w14:paraId="7EBBD4C3" w14:textId="41F5F362" w:rsidR="000E6471" w:rsidRPr="008A7441" w:rsidRDefault="000E6471" w:rsidP="000E6471">
            <w:pPr>
              <w:rPr>
                <w:b/>
                <w:bCs/>
                <w:sz w:val="28"/>
                <w:szCs w:val="28"/>
              </w:rPr>
            </w:pPr>
            <w:r w:rsidRPr="008A7441">
              <w:rPr>
                <w:b/>
                <w:bCs/>
                <w:sz w:val="28"/>
                <w:szCs w:val="28"/>
              </w:rPr>
              <w:t>Books</w:t>
            </w:r>
          </w:p>
        </w:tc>
        <w:tc>
          <w:tcPr>
            <w:tcW w:w="1641" w:type="dxa"/>
            <w:shd w:val="clear" w:color="auto" w:fill="A8D08D" w:themeFill="accent6" w:themeFillTint="99"/>
          </w:tcPr>
          <w:p w14:paraId="06DE345B" w14:textId="77777777" w:rsidR="000E6471" w:rsidRDefault="000E6471" w:rsidP="000E6471"/>
        </w:tc>
        <w:tc>
          <w:tcPr>
            <w:tcW w:w="6198" w:type="dxa"/>
            <w:shd w:val="clear" w:color="auto" w:fill="A8D08D" w:themeFill="accent6" w:themeFillTint="99"/>
          </w:tcPr>
          <w:p w14:paraId="158B2FBF" w14:textId="77777777" w:rsidR="000E6471" w:rsidRDefault="000E6471" w:rsidP="000E6471"/>
        </w:tc>
        <w:tc>
          <w:tcPr>
            <w:tcW w:w="4406" w:type="dxa"/>
            <w:shd w:val="clear" w:color="auto" w:fill="A8D08D" w:themeFill="accent6" w:themeFillTint="99"/>
          </w:tcPr>
          <w:p w14:paraId="17B37E11" w14:textId="77777777" w:rsidR="000E6471" w:rsidRPr="00155F46" w:rsidRDefault="000E6471" w:rsidP="000E6471"/>
        </w:tc>
      </w:tr>
      <w:tr w:rsidR="000D64D9" w14:paraId="5FF1C612" w14:textId="77777777" w:rsidTr="00265CFD">
        <w:tc>
          <w:tcPr>
            <w:tcW w:w="1790" w:type="dxa"/>
          </w:tcPr>
          <w:p w14:paraId="7D300A92" w14:textId="123283A8" w:rsidR="000D64D9" w:rsidRDefault="000D64D9" w:rsidP="002722B0">
            <w:pPr>
              <w:jc w:val="center"/>
            </w:pPr>
            <w:r>
              <w:t>Low Cost</w:t>
            </w:r>
          </w:p>
        </w:tc>
        <w:tc>
          <w:tcPr>
            <w:tcW w:w="1641" w:type="dxa"/>
          </w:tcPr>
          <w:p w14:paraId="3712778E" w14:textId="3D179910" w:rsidR="000D64D9" w:rsidRPr="000D64D9" w:rsidRDefault="000D64D9" w:rsidP="002722B0">
            <w:pPr>
              <w:rPr>
                <w:rFonts w:cstheme="minorHAnsi"/>
              </w:rPr>
            </w:pPr>
            <w:r w:rsidRPr="000D64D9">
              <w:rPr>
                <w:rFonts w:cstheme="minorHAnsi"/>
                <w:color w:val="000000"/>
              </w:rPr>
              <w:t>Talk About It: 12 Steps to Having Transformational Conversations...Even When You Disagree</w:t>
            </w:r>
          </w:p>
        </w:tc>
        <w:tc>
          <w:tcPr>
            <w:tcW w:w="6198" w:type="dxa"/>
          </w:tcPr>
          <w:p w14:paraId="5A814772" w14:textId="40CC2232" w:rsidR="000D64D9" w:rsidRPr="000D64D9" w:rsidRDefault="000D64D9" w:rsidP="002722B0">
            <w:pPr>
              <w:rPr>
                <w:rFonts w:cstheme="minorHAnsi"/>
              </w:rPr>
            </w:pPr>
            <w:r>
              <w:rPr>
                <w:rFonts w:cstheme="minorHAnsi"/>
                <w:shd w:val="clear" w:color="auto" w:fill="FFFFFF"/>
              </w:rPr>
              <w:t xml:space="preserve">Author </w:t>
            </w:r>
            <w:r w:rsidRPr="000D64D9">
              <w:rPr>
                <w:rFonts w:cstheme="minorHAnsi"/>
                <w:shd w:val="clear" w:color="auto" w:fill="FFFFFF"/>
              </w:rPr>
              <w:t>Toi B. James shares techniques proven successful in coaching sessions that will help you or your organization talk about the things that matter</w:t>
            </w:r>
          </w:p>
        </w:tc>
        <w:tc>
          <w:tcPr>
            <w:tcW w:w="4406" w:type="dxa"/>
          </w:tcPr>
          <w:p w14:paraId="2C9EB77B" w14:textId="307CABCD" w:rsidR="000D64D9" w:rsidRDefault="000D64D9" w:rsidP="002722B0">
            <w:r>
              <w:t>Author:  Toi B. James</w:t>
            </w:r>
          </w:p>
        </w:tc>
      </w:tr>
      <w:tr w:rsidR="002722B0" w14:paraId="56F81EC0" w14:textId="77777777" w:rsidTr="00265CFD">
        <w:tc>
          <w:tcPr>
            <w:tcW w:w="1790" w:type="dxa"/>
          </w:tcPr>
          <w:p w14:paraId="4B135BCB" w14:textId="29A586A0" w:rsidR="002722B0" w:rsidRDefault="002722B0" w:rsidP="002722B0">
            <w:pPr>
              <w:jc w:val="center"/>
            </w:pPr>
            <w:r>
              <w:t>Low Cost</w:t>
            </w:r>
          </w:p>
        </w:tc>
        <w:tc>
          <w:tcPr>
            <w:tcW w:w="1641" w:type="dxa"/>
          </w:tcPr>
          <w:p w14:paraId="40B56AD7" w14:textId="4E2A72FA" w:rsidR="002722B0" w:rsidRDefault="002722B0" w:rsidP="002722B0">
            <w:r>
              <w:t>The Art of Coaching</w:t>
            </w:r>
          </w:p>
        </w:tc>
        <w:tc>
          <w:tcPr>
            <w:tcW w:w="6198" w:type="dxa"/>
          </w:tcPr>
          <w:p w14:paraId="0AD089C2" w14:textId="4D89CC44" w:rsidR="002722B0" w:rsidRDefault="002722B0" w:rsidP="002722B0">
            <w:r>
              <w:t xml:space="preserve">Multiple tips and tools for coaches.     </w:t>
            </w:r>
          </w:p>
        </w:tc>
        <w:tc>
          <w:tcPr>
            <w:tcW w:w="4406" w:type="dxa"/>
          </w:tcPr>
          <w:p w14:paraId="7D418E2C" w14:textId="3A6E38AD" w:rsidR="002722B0" w:rsidRDefault="002722B0" w:rsidP="002722B0">
            <w:r>
              <w:t>Authors:  Jenny Bird, Sarah Gornall</w:t>
            </w:r>
          </w:p>
        </w:tc>
      </w:tr>
      <w:tr w:rsidR="002408AF" w14:paraId="122223DE" w14:textId="77777777" w:rsidTr="00265CFD">
        <w:tc>
          <w:tcPr>
            <w:tcW w:w="1790" w:type="dxa"/>
          </w:tcPr>
          <w:p w14:paraId="78DF713D" w14:textId="5E88B747" w:rsidR="002408AF" w:rsidRDefault="002408AF" w:rsidP="002408AF">
            <w:pPr>
              <w:jc w:val="center"/>
            </w:pPr>
            <w:r>
              <w:t>Low Cost</w:t>
            </w:r>
          </w:p>
        </w:tc>
        <w:tc>
          <w:tcPr>
            <w:tcW w:w="1641" w:type="dxa"/>
          </w:tcPr>
          <w:p w14:paraId="2F082560" w14:textId="058F72A6" w:rsidR="002408AF" w:rsidRDefault="002408AF" w:rsidP="002408AF">
            <w:r>
              <w:t>Liminal Thinking</w:t>
            </w:r>
          </w:p>
        </w:tc>
        <w:tc>
          <w:tcPr>
            <w:tcW w:w="6198" w:type="dxa"/>
          </w:tcPr>
          <w:p w14:paraId="668EA339" w14:textId="1C9A35E8" w:rsidR="002408AF" w:rsidRDefault="002408AF" w:rsidP="002408AF">
            <w:r>
              <w:t xml:space="preserve">Johari Window &amp; Character Traits exercise </w:t>
            </w:r>
            <w:hyperlink r:id="rId24" w:history="1"/>
          </w:p>
        </w:tc>
        <w:tc>
          <w:tcPr>
            <w:tcW w:w="4406" w:type="dxa"/>
          </w:tcPr>
          <w:p w14:paraId="0918A943" w14:textId="5A309A8D" w:rsidR="002408AF" w:rsidRDefault="002408AF" w:rsidP="002408AF">
            <w:r>
              <w:t>Author:  Dave Gray</w:t>
            </w:r>
          </w:p>
        </w:tc>
      </w:tr>
      <w:tr w:rsidR="002408AF" w14:paraId="5A3877D8" w14:textId="77777777" w:rsidTr="00265CFD">
        <w:tc>
          <w:tcPr>
            <w:tcW w:w="1790" w:type="dxa"/>
          </w:tcPr>
          <w:p w14:paraId="574636C0" w14:textId="4361DF6A" w:rsidR="002408AF" w:rsidRDefault="002408AF" w:rsidP="002408AF">
            <w:pPr>
              <w:jc w:val="center"/>
            </w:pPr>
            <w:r>
              <w:t>Low Cost</w:t>
            </w:r>
          </w:p>
        </w:tc>
        <w:tc>
          <w:tcPr>
            <w:tcW w:w="1641" w:type="dxa"/>
          </w:tcPr>
          <w:p w14:paraId="3BAF5B43" w14:textId="374D4238" w:rsidR="002408AF" w:rsidRDefault="002408AF" w:rsidP="002408AF">
            <w:r>
              <w:t>Coaching for Performance</w:t>
            </w:r>
          </w:p>
        </w:tc>
        <w:tc>
          <w:tcPr>
            <w:tcW w:w="6198" w:type="dxa"/>
          </w:tcPr>
          <w:p w14:paraId="514CE850" w14:textId="631E1413" w:rsidR="002408AF" w:rsidRDefault="002408AF" w:rsidP="002408AF">
            <w:r>
              <w:t xml:space="preserve">The GROW coaching model:  </w:t>
            </w:r>
            <w:r w:rsidRPr="00364AE0">
              <w:rPr>
                <w:u w:val="single"/>
              </w:rPr>
              <w:t>G</w:t>
            </w:r>
            <w:r>
              <w:t xml:space="preserve">oal Setting, </w:t>
            </w:r>
            <w:r w:rsidRPr="00364AE0">
              <w:rPr>
                <w:b/>
                <w:bCs/>
                <w:u w:val="single"/>
              </w:rPr>
              <w:t>R</w:t>
            </w:r>
            <w:r>
              <w:t xml:space="preserve">eality Checking, </w:t>
            </w:r>
            <w:r w:rsidRPr="00364AE0">
              <w:rPr>
                <w:b/>
                <w:bCs/>
                <w:u w:val="single"/>
              </w:rPr>
              <w:t>O</w:t>
            </w:r>
            <w:r>
              <w:t xml:space="preserve">ptions, and </w:t>
            </w:r>
            <w:r w:rsidRPr="00364AE0">
              <w:rPr>
                <w:b/>
                <w:bCs/>
                <w:u w:val="single"/>
              </w:rPr>
              <w:t>W</w:t>
            </w:r>
            <w:r>
              <w:t xml:space="preserve">hat is to be done and </w:t>
            </w:r>
            <w:r w:rsidRPr="00364AE0">
              <w:rPr>
                <w:b/>
                <w:bCs/>
                <w:u w:val="single"/>
              </w:rPr>
              <w:t>W</w:t>
            </w:r>
            <w:r>
              <w:t>hen</w:t>
            </w:r>
          </w:p>
        </w:tc>
        <w:tc>
          <w:tcPr>
            <w:tcW w:w="4406" w:type="dxa"/>
          </w:tcPr>
          <w:p w14:paraId="0E793023" w14:textId="31A0AD27" w:rsidR="002408AF" w:rsidRPr="00155F46" w:rsidRDefault="002408AF" w:rsidP="002408AF">
            <w:r>
              <w:t>Author:  John Whitmore</w:t>
            </w:r>
          </w:p>
        </w:tc>
      </w:tr>
      <w:tr w:rsidR="002408AF" w14:paraId="32077F3D" w14:textId="77777777" w:rsidTr="00265CFD">
        <w:tc>
          <w:tcPr>
            <w:tcW w:w="1790" w:type="dxa"/>
          </w:tcPr>
          <w:p w14:paraId="356A6BD5" w14:textId="37650F49" w:rsidR="002408AF" w:rsidRDefault="002408AF" w:rsidP="002408AF">
            <w:pPr>
              <w:jc w:val="center"/>
            </w:pPr>
            <w:r>
              <w:t>Low Cost</w:t>
            </w:r>
          </w:p>
        </w:tc>
        <w:tc>
          <w:tcPr>
            <w:tcW w:w="1641" w:type="dxa"/>
          </w:tcPr>
          <w:p w14:paraId="4EB797DB" w14:textId="54BF68DD" w:rsidR="002408AF" w:rsidRDefault="002408AF" w:rsidP="002408AF">
            <w:r>
              <w:t>Coaching as a Leadership Style</w:t>
            </w:r>
          </w:p>
        </w:tc>
        <w:tc>
          <w:tcPr>
            <w:tcW w:w="6198" w:type="dxa"/>
          </w:tcPr>
          <w:p w14:paraId="74497F5A" w14:textId="6166159D" w:rsidR="002408AF" w:rsidRDefault="002408AF" w:rsidP="002408AF">
            <w:r>
              <w:t>Four Square coaching model:  Applying the activities of support and challenge to the elements of thought and action</w:t>
            </w:r>
          </w:p>
        </w:tc>
        <w:tc>
          <w:tcPr>
            <w:tcW w:w="4406" w:type="dxa"/>
          </w:tcPr>
          <w:p w14:paraId="42A794E2" w14:textId="0BCCEDEF" w:rsidR="002408AF" w:rsidRPr="00155F46" w:rsidRDefault="002408AF" w:rsidP="002408AF">
            <w:r>
              <w:t>Author:  Robert F. Hicks</w:t>
            </w:r>
          </w:p>
        </w:tc>
      </w:tr>
      <w:tr w:rsidR="002408AF" w14:paraId="70CD56C5" w14:textId="77777777" w:rsidTr="00265CFD">
        <w:tc>
          <w:tcPr>
            <w:tcW w:w="1790" w:type="dxa"/>
          </w:tcPr>
          <w:p w14:paraId="3D6A1961" w14:textId="4442E105" w:rsidR="002408AF" w:rsidRDefault="002408AF" w:rsidP="002408AF">
            <w:pPr>
              <w:tabs>
                <w:tab w:val="left" w:pos="1380"/>
              </w:tabs>
              <w:jc w:val="center"/>
            </w:pPr>
            <w:r>
              <w:t>Low Cost</w:t>
            </w:r>
          </w:p>
        </w:tc>
        <w:tc>
          <w:tcPr>
            <w:tcW w:w="1641" w:type="dxa"/>
          </w:tcPr>
          <w:p w14:paraId="2A5C675F" w14:textId="68D96468" w:rsidR="002408AF" w:rsidRDefault="002408AF" w:rsidP="002408AF">
            <w:r>
              <w:t>Group and Team Coaching</w:t>
            </w:r>
          </w:p>
        </w:tc>
        <w:tc>
          <w:tcPr>
            <w:tcW w:w="6198" w:type="dxa"/>
          </w:tcPr>
          <w:p w14:paraId="35F665C7" w14:textId="6F5B9DCC" w:rsidR="002408AF" w:rsidRDefault="002408AF" w:rsidP="002408AF">
            <w:r>
              <w:t>An essential guide on conducting group and team coaching</w:t>
            </w:r>
          </w:p>
        </w:tc>
        <w:tc>
          <w:tcPr>
            <w:tcW w:w="4406" w:type="dxa"/>
          </w:tcPr>
          <w:p w14:paraId="48AB5AF5" w14:textId="29ADC391" w:rsidR="002408AF" w:rsidRPr="00155F46" w:rsidRDefault="002408AF" w:rsidP="002408AF">
            <w:r>
              <w:t>Author:  Christine Thornton</w:t>
            </w:r>
          </w:p>
        </w:tc>
      </w:tr>
      <w:tr w:rsidR="002408AF" w14:paraId="283F1645" w14:textId="77777777" w:rsidTr="00265CFD">
        <w:tc>
          <w:tcPr>
            <w:tcW w:w="1790" w:type="dxa"/>
          </w:tcPr>
          <w:p w14:paraId="0DB02F01" w14:textId="6840C4DA" w:rsidR="002408AF" w:rsidRDefault="002408AF" w:rsidP="002408AF">
            <w:pPr>
              <w:jc w:val="center"/>
            </w:pPr>
            <w:r>
              <w:t>Low Cost</w:t>
            </w:r>
          </w:p>
        </w:tc>
        <w:tc>
          <w:tcPr>
            <w:tcW w:w="1641" w:type="dxa"/>
          </w:tcPr>
          <w:p w14:paraId="3B07F994" w14:textId="380D039A" w:rsidR="002408AF" w:rsidRDefault="002408AF" w:rsidP="002408AF">
            <w:r>
              <w:t>Words that Change Minds</w:t>
            </w:r>
          </w:p>
        </w:tc>
        <w:tc>
          <w:tcPr>
            <w:tcW w:w="6198" w:type="dxa"/>
          </w:tcPr>
          <w:p w14:paraId="3BFE6FCB" w14:textId="4395B5A3" w:rsidR="002408AF" w:rsidRDefault="002408AF" w:rsidP="002408AF">
            <w:r>
              <w:t xml:space="preserve">Mastering the Language of Influence </w:t>
            </w:r>
          </w:p>
        </w:tc>
        <w:tc>
          <w:tcPr>
            <w:tcW w:w="4406" w:type="dxa"/>
          </w:tcPr>
          <w:p w14:paraId="2B138E19" w14:textId="30CA6DAF" w:rsidR="002408AF" w:rsidRPr="00155F46" w:rsidRDefault="002408AF" w:rsidP="002408AF">
            <w:r>
              <w:t>Author:  Shelle Rose Charvet</w:t>
            </w:r>
          </w:p>
        </w:tc>
      </w:tr>
      <w:tr w:rsidR="002408AF" w14:paraId="4B4E9937" w14:textId="77777777" w:rsidTr="00265CFD">
        <w:tc>
          <w:tcPr>
            <w:tcW w:w="1790" w:type="dxa"/>
          </w:tcPr>
          <w:p w14:paraId="17462FF5" w14:textId="754A7BDB" w:rsidR="002408AF" w:rsidRDefault="002408AF" w:rsidP="002408AF">
            <w:pPr>
              <w:jc w:val="center"/>
            </w:pPr>
            <w:r w:rsidRPr="00F259B2">
              <w:t>Low Cost</w:t>
            </w:r>
          </w:p>
        </w:tc>
        <w:tc>
          <w:tcPr>
            <w:tcW w:w="1641" w:type="dxa"/>
          </w:tcPr>
          <w:p w14:paraId="7AAA8A24" w14:textId="6B66C8CA" w:rsidR="002408AF" w:rsidRDefault="002408AF" w:rsidP="002408AF">
            <w:r>
              <w:t>Executive Coaching for Results</w:t>
            </w:r>
          </w:p>
        </w:tc>
        <w:tc>
          <w:tcPr>
            <w:tcW w:w="6198" w:type="dxa"/>
          </w:tcPr>
          <w:p w14:paraId="7B82737F" w14:textId="0DE7234D" w:rsidR="002408AF" w:rsidRDefault="002408AF" w:rsidP="002408AF">
            <w:r>
              <w:t>A guidebook for developing organizational leaders</w:t>
            </w:r>
          </w:p>
        </w:tc>
        <w:tc>
          <w:tcPr>
            <w:tcW w:w="4406" w:type="dxa"/>
          </w:tcPr>
          <w:p w14:paraId="5695C90B" w14:textId="7EA0C0B7" w:rsidR="002408AF" w:rsidRPr="00155F46" w:rsidRDefault="002408AF" w:rsidP="002408AF">
            <w:r>
              <w:t>Authors:  Brian Underhill, Kimcee McAnally, John Koriath</w:t>
            </w:r>
          </w:p>
        </w:tc>
      </w:tr>
      <w:tr w:rsidR="002408AF" w14:paraId="278F827B" w14:textId="77777777" w:rsidTr="00265CFD">
        <w:tc>
          <w:tcPr>
            <w:tcW w:w="1790" w:type="dxa"/>
          </w:tcPr>
          <w:p w14:paraId="4AB52DAC" w14:textId="457E6EC7" w:rsidR="002408AF" w:rsidRDefault="002408AF" w:rsidP="002408AF">
            <w:pPr>
              <w:jc w:val="center"/>
            </w:pPr>
            <w:r w:rsidRPr="00F259B2">
              <w:t>Low Cost</w:t>
            </w:r>
          </w:p>
        </w:tc>
        <w:tc>
          <w:tcPr>
            <w:tcW w:w="1641" w:type="dxa"/>
          </w:tcPr>
          <w:p w14:paraId="23A60B29" w14:textId="763F8FD9" w:rsidR="002408AF" w:rsidRDefault="002408AF" w:rsidP="002408AF">
            <w:r>
              <w:t>The Handbook for Knowledge-Based Coaching</w:t>
            </w:r>
          </w:p>
        </w:tc>
        <w:tc>
          <w:tcPr>
            <w:tcW w:w="6198" w:type="dxa"/>
          </w:tcPr>
          <w:p w14:paraId="3406D80C" w14:textId="24581B5A" w:rsidR="002408AF" w:rsidRDefault="002408AF" w:rsidP="002408AF">
            <w:r>
              <w:t>Filling the gap between the theory of coaching and how to coach</w:t>
            </w:r>
          </w:p>
        </w:tc>
        <w:tc>
          <w:tcPr>
            <w:tcW w:w="4406" w:type="dxa"/>
          </w:tcPr>
          <w:p w14:paraId="059B0806" w14:textId="179BA8F5" w:rsidR="002408AF" w:rsidRPr="00155F46" w:rsidRDefault="002408AF" w:rsidP="002408AF">
            <w:r>
              <w:t>Authors:  Leni Wildflower, Diane Brennan</w:t>
            </w:r>
          </w:p>
        </w:tc>
      </w:tr>
      <w:tr w:rsidR="002408AF" w14:paraId="45033D82" w14:textId="77777777" w:rsidTr="00265CFD">
        <w:tc>
          <w:tcPr>
            <w:tcW w:w="1790" w:type="dxa"/>
          </w:tcPr>
          <w:p w14:paraId="478D7A48" w14:textId="1E6CA9A1" w:rsidR="002408AF" w:rsidRDefault="002408AF" w:rsidP="002408AF">
            <w:pPr>
              <w:jc w:val="center"/>
            </w:pPr>
            <w:r w:rsidRPr="00F259B2">
              <w:t>Low Cost</w:t>
            </w:r>
          </w:p>
        </w:tc>
        <w:tc>
          <w:tcPr>
            <w:tcW w:w="1641" w:type="dxa"/>
          </w:tcPr>
          <w:p w14:paraId="1998EE94" w14:textId="610575B3" w:rsidR="002408AF" w:rsidRDefault="002408AF" w:rsidP="002408AF">
            <w:r>
              <w:t>Evidence-Based Coaching Handbook</w:t>
            </w:r>
          </w:p>
        </w:tc>
        <w:tc>
          <w:tcPr>
            <w:tcW w:w="6198" w:type="dxa"/>
          </w:tcPr>
          <w:p w14:paraId="1B05761D" w14:textId="4827B03B" w:rsidR="002408AF" w:rsidRDefault="002408AF" w:rsidP="002408AF">
            <w:r>
              <w:t>A reference that brings scientifically proven approaches to the practice of personal and executive coaching</w:t>
            </w:r>
          </w:p>
        </w:tc>
        <w:tc>
          <w:tcPr>
            <w:tcW w:w="4406" w:type="dxa"/>
          </w:tcPr>
          <w:p w14:paraId="3B9101EA" w14:textId="6088F06C" w:rsidR="002408AF" w:rsidRPr="00155F46" w:rsidRDefault="002408AF" w:rsidP="002408AF">
            <w:r>
              <w:t>Authors:  Diane Stober, Anthony Grant</w:t>
            </w:r>
          </w:p>
        </w:tc>
      </w:tr>
      <w:tr w:rsidR="002408AF" w14:paraId="1186C3D0" w14:textId="77777777" w:rsidTr="00265CFD">
        <w:tc>
          <w:tcPr>
            <w:tcW w:w="1790" w:type="dxa"/>
          </w:tcPr>
          <w:p w14:paraId="285B735A" w14:textId="49B43717" w:rsidR="002408AF" w:rsidRDefault="002408AF" w:rsidP="002408AF">
            <w:pPr>
              <w:jc w:val="center"/>
            </w:pPr>
            <w:r w:rsidRPr="00F259B2">
              <w:t>Low Cost</w:t>
            </w:r>
          </w:p>
        </w:tc>
        <w:tc>
          <w:tcPr>
            <w:tcW w:w="1641" w:type="dxa"/>
          </w:tcPr>
          <w:p w14:paraId="57651657" w14:textId="6FCD7775" w:rsidR="002408AF" w:rsidRDefault="002408AF" w:rsidP="002408AF">
            <w:r>
              <w:t>Executive Coaching with Backbone and Heart</w:t>
            </w:r>
          </w:p>
        </w:tc>
        <w:tc>
          <w:tcPr>
            <w:tcW w:w="6198" w:type="dxa"/>
          </w:tcPr>
          <w:p w14:paraId="5C16EEDB" w14:textId="2F697976" w:rsidR="002408AF" w:rsidRDefault="002408AF" w:rsidP="002408AF">
            <w:r>
              <w:t>A systems approach to engaging leaders with their challenges</w:t>
            </w:r>
          </w:p>
        </w:tc>
        <w:tc>
          <w:tcPr>
            <w:tcW w:w="4406" w:type="dxa"/>
          </w:tcPr>
          <w:p w14:paraId="76D62CEF" w14:textId="4F0434BE" w:rsidR="002408AF" w:rsidRPr="00155F46" w:rsidRDefault="002408AF" w:rsidP="002408AF">
            <w:r>
              <w:t>Author:  Mary Beth O’Neill</w:t>
            </w:r>
          </w:p>
        </w:tc>
      </w:tr>
      <w:tr w:rsidR="002408AF" w14:paraId="4AE596C6" w14:textId="77777777" w:rsidTr="00265CFD">
        <w:tc>
          <w:tcPr>
            <w:tcW w:w="1790" w:type="dxa"/>
          </w:tcPr>
          <w:p w14:paraId="7A12C71E" w14:textId="21B250A3" w:rsidR="002408AF" w:rsidRDefault="002408AF" w:rsidP="002408AF">
            <w:pPr>
              <w:jc w:val="center"/>
            </w:pPr>
            <w:r w:rsidRPr="00F259B2">
              <w:lastRenderedPageBreak/>
              <w:t>Low Cost</w:t>
            </w:r>
          </w:p>
        </w:tc>
        <w:tc>
          <w:tcPr>
            <w:tcW w:w="1641" w:type="dxa"/>
          </w:tcPr>
          <w:p w14:paraId="3D6DD1D2" w14:textId="5F6BFDE5" w:rsidR="002408AF" w:rsidRDefault="002408AF" w:rsidP="002408AF">
            <w:r>
              <w:t>Secrets of an Executive Coach</w:t>
            </w:r>
          </w:p>
        </w:tc>
        <w:tc>
          <w:tcPr>
            <w:tcW w:w="6198" w:type="dxa"/>
          </w:tcPr>
          <w:p w14:paraId="39172BF2" w14:textId="16226CE9" w:rsidR="002408AF" w:rsidRDefault="002408AF" w:rsidP="002408AF">
            <w:r>
              <w:t>Proven methods for helping leaders excel under pressure</w:t>
            </w:r>
          </w:p>
        </w:tc>
        <w:tc>
          <w:tcPr>
            <w:tcW w:w="4406" w:type="dxa"/>
          </w:tcPr>
          <w:p w14:paraId="48FDC7C4" w14:textId="1023540A" w:rsidR="002408AF" w:rsidRPr="00155F46" w:rsidRDefault="002408AF" w:rsidP="002408AF">
            <w:r>
              <w:t>Author:  Alan Downs</w:t>
            </w:r>
          </w:p>
        </w:tc>
      </w:tr>
      <w:tr w:rsidR="002408AF" w14:paraId="4D126EF0" w14:textId="77777777" w:rsidTr="00265CFD">
        <w:tc>
          <w:tcPr>
            <w:tcW w:w="1790" w:type="dxa"/>
          </w:tcPr>
          <w:p w14:paraId="1203CA73" w14:textId="7CC37026" w:rsidR="002408AF" w:rsidRPr="00F259B2" w:rsidRDefault="002408AF" w:rsidP="002408AF">
            <w:pPr>
              <w:jc w:val="center"/>
            </w:pPr>
            <w:r>
              <w:t>Low Cost</w:t>
            </w:r>
          </w:p>
        </w:tc>
        <w:tc>
          <w:tcPr>
            <w:tcW w:w="1641" w:type="dxa"/>
          </w:tcPr>
          <w:p w14:paraId="367A5321" w14:textId="2D5C1DA6" w:rsidR="002408AF" w:rsidRDefault="002408AF" w:rsidP="002408AF">
            <w:r>
              <w:t>Appreciative Coaching</w:t>
            </w:r>
          </w:p>
        </w:tc>
        <w:tc>
          <w:tcPr>
            <w:tcW w:w="6198" w:type="dxa"/>
          </w:tcPr>
          <w:p w14:paraId="0DD3D90E" w14:textId="41420391" w:rsidR="002408AF" w:rsidRDefault="002408AF" w:rsidP="002408AF">
            <w:r>
              <w:t>Describes a coaching approach that is rooted in appreciative inquiry</w:t>
            </w:r>
          </w:p>
        </w:tc>
        <w:tc>
          <w:tcPr>
            <w:tcW w:w="4406" w:type="dxa"/>
          </w:tcPr>
          <w:p w14:paraId="133AAD2E" w14:textId="2AD54FF3" w:rsidR="002408AF" w:rsidRPr="00155F46" w:rsidRDefault="002408AF" w:rsidP="002408AF">
            <w:r>
              <w:t>Authors:  Sara Orem, Jacqueline Binkert, Ann Clancy</w:t>
            </w:r>
          </w:p>
        </w:tc>
      </w:tr>
      <w:tr w:rsidR="002408AF" w14:paraId="18074912" w14:textId="77777777" w:rsidTr="00265CFD">
        <w:tc>
          <w:tcPr>
            <w:tcW w:w="1790" w:type="dxa"/>
          </w:tcPr>
          <w:p w14:paraId="6537E6FD" w14:textId="0A617C28" w:rsidR="002408AF" w:rsidRPr="00F259B2" w:rsidRDefault="002408AF" w:rsidP="002408AF">
            <w:pPr>
              <w:jc w:val="center"/>
            </w:pPr>
            <w:r>
              <w:t>Low Cost</w:t>
            </w:r>
          </w:p>
        </w:tc>
        <w:tc>
          <w:tcPr>
            <w:tcW w:w="1641" w:type="dxa"/>
          </w:tcPr>
          <w:p w14:paraId="2CA5653B" w14:textId="1CFD420A" w:rsidR="002408AF" w:rsidRDefault="002408AF" w:rsidP="002408AF">
            <w:r>
              <w:t>The Solutions Focus</w:t>
            </w:r>
          </w:p>
        </w:tc>
        <w:tc>
          <w:tcPr>
            <w:tcW w:w="6198" w:type="dxa"/>
          </w:tcPr>
          <w:p w14:paraId="602962CC" w14:textId="2236AD15" w:rsidR="002408AF" w:rsidRDefault="002408AF" w:rsidP="002408AF">
            <w:r>
              <w:t>Making Coaching and Change Simple</w:t>
            </w:r>
          </w:p>
        </w:tc>
        <w:tc>
          <w:tcPr>
            <w:tcW w:w="4406" w:type="dxa"/>
          </w:tcPr>
          <w:p w14:paraId="2EC00833" w14:textId="503EFEAA" w:rsidR="002408AF" w:rsidRPr="00155F46" w:rsidRDefault="002408AF" w:rsidP="002408AF">
            <w:r>
              <w:t>Authors:  Paul Jackson, Mark McKergow</w:t>
            </w:r>
          </w:p>
        </w:tc>
      </w:tr>
      <w:tr w:rsidR="002408AF" w14:paraId="3EABEC8B" w14:textId="77777777" w:rsidTr="00265CFD">
        <w:tc>
          <w:tcPr>
            <w:tcW w:w="1790" w:type="dxa"/>
          </w:tcPr>
          <w:p w14:paraId="5DC3E79D" w14:textId="77777777" w:rsidR="002408AF" w:rsidRPr="00F259B2" w:rsidRDefault="002408AF" w:rsidP="002408AF">
            <w:pPr>
              <w:jc w:val="center"/>
            </w:pPr>
          </w:p>
        </w:tc>
        <w:tc>
          <w:tcPr>
            <w:tcW w:w="1641" w:type="dxa"/>
          </w:tcPr>
          <w:p w14:paraId="3F9953D1" w14:textId="77777777" w:rsidR="002408AF" w:rsidRDefault="002408AF" w:rsidP="002408AF"/>
        </w:tc>
        <w:tc>
          <w:tcPr>
            <w:tcW w:w="6198" w:type="dxa"/>
          </w:tcPr>
          <w:p w14:paraId="78315456" w14:textId="77777777" w:rsidR="002408AF" w:rsidRDefault="002408AF" w:rsidP="002408AF"/>
        </w:tc>
        <w:tc>
          <w:tcPr>
            <w:tcW w:w="4406" w:type="dxa"/>
          </w:tcPr>
          <w:p w14:paraId="177D5829" w14:textId="77777777" w:rsidR="002408AF" w:rsidRPr="00155F46" w:rsidRDefault="002408AF" w:rsidP="002408AF"/>
        </w:tc>
      </w:tr>
    </w:tbl>
    <w:p w14:paraId="7D3177E4" w14:textId="6DD14F8D" w:rsidR="00F61324" w:rsidRDefault="00F61324"/>
    <w:p w14:paraId="11E5B974" w14:textId="350859E7" w:rsidR="00F61324" w:rsidRDefault="00F61324"/>
    <w:p w14:paraId="1C6DC6B1" w14:textId="77777777" w:rsidR="00F61324" w:rsidRDefault="00F61324" w:rsidP="00736062"/>
    <w:sectPr w:rsidR="00F61324" w:rsidSect="00C143D0">
      <w:pgSz w:w="15840" w:h="12240" w:orient="landscape"/>
      <w:pgMar w:top="720" w:right="144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24"/>
    <w:rsid w:val="00023198"/>
    <w:rsid w:val="000D64D9"/>
    <w:rsid w:val="000E6471"/>
    <w:rsid w:val="00114B2F"/>
    <w:rsid w:val="00155F46"/>
    <w:rsid w:val="00182BC4"/>
    <w:rsid w:val="00227C6F"/>
    <w:rsid w:val="002408AF"/>
    <w:rsid w:val="00265CFD"/>
    <w:rsid w:val="002722B0"/>
    <w:rsid w:val="00306B83"/>
    <w:rsid w:val="00364AE0"/>
    <w:rsid w:val="003F3186"/>
    <w:rsid w:val="003F7E12"/>
    <w:rsid w:val="00466A94"/>
    <w:rsid w:val="00467288"/>
    <w:rsid w:val="004F39BA"/>
    <w:rsid w:val="0050762B"/>
    <w:rsid w:val="00555CDC"/>
    <w:rsid w:val="005F1563"/>
    <w:rsid w:val="006A441D"/>
    <w:rsid w:val="006B57AA"/>
    <w:rsid w:val="006C7EBD"/>
    <w:rsid w:val="00736062"/>
    <w:rsid w:val="00757ACB"/>
    <w:rsid w:val="00766E8B"/>
    <w:rsid w:val="007D1A19"/>
    <w:rsid w:val="00852E44"/>
    <w:rsid w:val="008A7441"/>
    <w:rsid w:val="00910B2F"/>
    <w:rsid w:val="00933EB3"/>
    <w:rsid w:val="009811B2"/>
    <w:rsid w:val="009E2D57"/>
    <w:rsid w:val="00A04AC9"/>
    <w:rsid w:val="00A04AD3"/>
    <w:rsid w:val="00B301F1"/>
    <w:rsid w:val="00B303E4"/>
    <w:rsid w:val="00B84C22"/>
    <w:rsid w:val="00BD2B9E"/>
    <w:rsid w:val="00BE29E0"/>
    <w:rsid w:val="00C143D0"/>
    <w:rsid w:val="00C35669"/>
    <w:rsid w:val="00C57E36"/>
    <w:rsid w:val="00CB0845"/>
    <w:rsid w:val="00D10697"/>
    <w:rsid w:val="00D31ED1"/>
    <w:rsid w:val="00DC0670"/>
    <w:rsid w:val="00E015E7"/>
    <w:rsid w:val="00ED2BB5"/>
    <w:rsid w:val="00F457B9"/>
    <w:rsid w:val="00F61324"/>
    <w:rsid w:val="00F6218F"/>
    <w:rsid w:val="00F660DF"/>
    <w:rsid w:val="00FB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B66B"/>
  <w15:chartTrackingRefBased/>
  <w15:docId w15:val="{B268B2C2-03E6-4955-86F8-C5746A37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670"/>
    <w:rPr>
      <w:color w:val="0563C1" w:themeColor="hyperlink"/>
      <w:u w:val="single"/>
    </w:rPr>
  </w:style>
  <w:style w:type="character" w:styleId="UnresolvedMention">
    <w:name w:val="Unresolved Mention"/>
    <w:basedOn w:val="DefaultParagraphFont"/>
    <w:uiPriority w:val="99"/>
    <w:semiHidden/>
    <w:unhideWhenUsed/>
    <w:rsid w:val="00DC0670"/>
    <w:rPr>
      <w:color w:val="605E5C"/>
      <w:shd w:val="clear" w:color="auto" w:fill="E1DFDD"/>
    </w:rPr>
  </w:style>
  <w:style w:type="character" w:styleId="FollowedHyperlink">
    <w:name w:val="FollowedHyperlink"/>
    <w:basedOn w:val="DefaultParagraphFont"/>
    <w:uiPriority w:val="99"/>
    <w:semiHidden/>
    <w:unhideWhenUsed/>
    <w:rsid w:val="00DC0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6292">
      <w:bodyDiv w:val="1"/>
      <w:marLeft w:val="0"/>
      <w:marRight w:val="0"/>
      <w:marTop w:val="0"/>
      <w:marBottom w:val="0"/>
      <w:divBdr>
        <w:top w:val="none" w:sz="0" w:space="0" w:color="auto"/>
        <w:left w:val="none" w:sz="0" w:space="0" w:color="auto"/>
        <w:bottom w:val="none" w:sz="0" w:space="0" w:color="auto"/>
        <w:right w:val="none" w:sz="0" w:space="0" w:color="auto"/>
      </w:divBdr>
    </w:div>
    <w:div w:id="1043485928">
      <w:bodyDiv w:val="1"/>
      <w:marLeft w:val="0"/>
      <w:marRight w:val="0"/>
      <w:marTop w:val="0"/>
      <w:marBottom w:val="0"/>
      <w:divBdr>
        <w:top w:val="none" w:sz="0" w:space="0" w:color="auto"/>
        <w:left w:val="none" w:sz="0" w:space="0" w:color="auto"/>
        <w:bottom w:val="none" w:sz="0" w:space="0" w:color="auto"/>
        <w:right w:val="none" w:sz="0" w:space="0" w:color="auto"/>
      </w:divBdr>
      <w:divsChild>
        <w:div w:id="644552633">
          <w:marLeft w:val="0"/>
          <w:marRight w:val="0"/>
          <w:marTop w:val="0"/>
          <w:marBottom w:val="0"/>
          <w:divBdr>
            <w:top w:val="none" w:sz="0" w:space="0" w:color="auto"/>
            <w:left w:val="none" w:sz="0" w:space="0" w:color="auto"/>
            <w:bottom w:val="none" w:sz="0" w:space="0" w:color="auto"/>
            <w:right w:val="none" w:sz="0" w:space="0" w:color="auto"/>
          </w:divBdr>
        </w:div>
        <w:div w:id="711460350">
          <w:marLeft w:val="0"/>
          <w:marRight w:val="0"/>
          <w:marTop w:val="0"/>
          <w:marBottom w:val="0"/>
          <w:divBdr>
            <w:top w:val="none" w:sz="0" w:space="0" w:color="auto"/>
            <w:left w:val="none" w:sz="0" w:space="0" w:color="auto"/>
            <w:bottom w:val="none" w:sz="0" w:space="0" w:color="auto"/>
            <w:right w:val="none" w:sz="0" w:space="0" w:color="auto"/>
          </w:divBdr>
        </w:div>
        <w:div w:id="1884362149">
          <w:marLeft w:val="0"/>
          <w:marRight w:val="0"/>
          <w:marTop w:val="0"/>
          <w:marBottom w:val="0"/>
          <w:divBdr>
            <w:top w:val="none" w:sz="0" w:space="0" w:color="auto"/>
            <w:left w:val="none" w:sz="0" w:space="0" w:color="auto"/>
            <w:bottom w:val="none" w:sz="0" w:space="0" w:color="auto"/>
            <w:right w:val="none" w:sz="0" w:space="0" w:color="auto"/>
          </w:divBdr>
        </w:div>
        <w:div w:id="1696540836">
          <w:marLeft w:val="0"/>
          <w:marRight w:val="0"/>
          <w:marTop w:val="0"/>
          <w:marBottom w:val="0"/>
          <w:divBdr>
            <w:top w:val="none" w:sz="0" w:space="0" w:color="auto"/>
            <w:left w:val="none" w:sz="0" w:space="0" w:color="auto"/>
            <w:bottom w:val="none" w:sz="0" w:space="0" w:color="auto"/>
            <w:right w:val="none" w:sz="0" w:space="0" w:color="auto"/>
          </w:divBdr>
        </w:div>
      </w:divsChild>
    </w:div>
    <w:div w:id="1387994258">
      <w:bodyDiv w:val="1"/>
      <w:marLeft w:val="0"/>
      <w:marRight w:val="0"/>
      <w:marTop w:val="0"/>
      <w:marBottom w:val="0"/>
      <w:divBdr>
        <w:top w:val="none" w:sz="0" w:space="0" w:color="auto"/>
        <w:left w:val="none" w:sz="0" w:space="0" w:color="auto"/>
        <w:bottom w:val="none" w:sz="0" w:space="0" w:color="auto"/>
        <w:right w:val="none" w:sz="0" w:space="0" w:color="auto"/>
      </w:divBdr>
    </w:div>
    <w:div w:id="1484852336">
      <w:bodyDiv w:val="1"/>
      <w:marLeft w:val="0"/>
      <w:marRight w:val="0"/>
      <w:marTop w:val="0"/>
      <w:marBottom w:val="0"/>
      <w:divBdr>
        <w:top w:val="none" w:sz="0" w:space="0" w:color="auto"/>
        <w:left w:val="none" w:sz="0" w:space="0" w:color="auto"/>
        <w:bottom w:val="none" w:sz="0" w:space="0" w:color="auto"/>
        <w:right w:val="none" w:sz="0" w:space="0" w:color="auto"/>
      </w:divBdr>
    </w:div>
    <w:div w:id="1755274637">
      <w:bodyDiv w:val="1"/>
      <w:marLeft w:val="0"/>
      <w:marRight w:val="0"/>
      <w:marTop w:val="0"/>
      <w:marBottom w:val="0"/>
      <w:divBdr>
        <w:top w:val="none" w:sz="0" w:space="0" w:color="auto"/>
        <w:left w:val="none" w:sz="0" w:space="0" w:color="auto"/>
        <w:bottom w:val="none" w:sz="0" w:space="0" w:color="auto"/>
        <w:right w:val="none" w:sz="0" w:space="0" w:color="auto"/>
      </w:divBdr>
      <w:divsChild>
        <w:div w:id="130804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ngthsfinder.com" TargetMode="External"/><Relationship Id="rId13" Type="http://schemas.openxmlformats.org/officeDocument/2006/relationships/hyperlink" Target="https://www.thecoachingtoolscompany.co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4.bin"/><Relationship Id="rId7" Type="http://schemas.openxmlformats.org/officeDocument/2006/relationships/hyperlink" Target="https://www.opm.gov/policy-data-oversight/data-analysis-documentation/employee-surveys/buy-services/opm-leadership-360/" TargetMode="External"/><Relationship Id="rId12" Type="http://schemas.openxmlformats.org/officeDocument/2006/relationships/hyperlink" Target="https://www.16personalities.com/free-personality-test"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s://coreselfie.com/" TargetMode="External"/><Relationship Id="rId11" Type="http://schemas.openxmlformats.org/officeDocument/2006/relationships/hyperlink" Target="https://gcc01.safelinks.protection.outlook.com/?url=https%3A%2F%2Fwww.tonyrobbins.com%2Fdisc%2F&amp;data=02%7C01%7CWeber.Rebecca%40epa.gov%7Cd8c40839e211499162d008d85b185345%7C88b378b367484867acf976aacbeca6a7%7C0%7C0%7C637359507311894691&amp;sdata=c1xUz8YlP9DMQ60Ik%2BaNnrXRKpVsmWtZcrmaWVhyooY%3D&amp;reserved=0" TargetMode="External"/><Relationship Id="rId24" Type="http://schemas.openxmlformats.org/officeDocument/2006/relationships/hyperlink" Target="http://www.xplaner.com/" TargetMode="External"/><Relationship Id="rId5" Type="http://schemas.openxmlformats.org/officeDocument/2006/relationships/hyperlink" Target="https://keirsey.com/" TargetMode="External"/><Relationship Id="rId15" Type="http://schemas.openxmlformats.org/officeDocument/2006/relationships/oleObject" Target="embeddings/oleObject1.bin"/><Relationship Id="rId23" Type="http://schemas.openxmlformats.org/officeDocument/2006/relationships/hyperlink" Target="https://wheniwork.com/blog/team-building-games" TargetMode="External"/><Relationship Id="rId10" Type="http://schemas.openxmlformats.org/officeDocument/2006/relationships/hyperlink" Target="https://gcc01.safelinks.protection.outlook.com/?url=https%3A%2F%2Fwww.123test.com%2Fdisc-personality-test%2F&amp;data=02%7C01%7CWeber.Rebecca%40epa.gov%7Cd8c40839e211499162d008d85b185345%7C88b378b367484867acf976aacbeca6a7%7C0%7C0%7C637359507311884733&amp;sdata=h871rjLdQcGGKO2I%2Fr1sj%2Bwa6yB7Oi082M6tgvu0SdM%3D&amp;reserved=0" TargetMode="External"/><Relationship Id="rId19" Type="http://schemas.openxmlformats.org/officeDocument/2006/relationships/oleObject" Target="embeddings/oleObject3.bin"/><Relationship Id="rId4" Type="http://schemas.openxmlformats.org/officeDocument/2006/relationships/hyperlink" Target="https://www.viacharacter.org/" TargetMode="External"/><Relationship Id="rId9" Type="http://schemas.openxmlformats.org/officeDocument/2006/relationships/hyperlink" Target="file:///C:\Users\ridge\AppData\Local\Microsoft\Windows\INetCache\Content.Outlook\07RWXJ8Z\www.talentsmart.com" TargetMode="External"/><Relationship Id="rId14" Type="http://schemas.openxmlformats.org/officeDocument/2006/relationships/image" Target="media/image1.emf"/><Relationship Id="rId22" Type="http://schemas.openxmlformats.org/officeDocument/2006/relationships/hyperlink" Target="https://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Weinkle</dc:creator>
  <cp:keywords/>
  <dc:description/>
  <cp:lastModifiedBy>Ridgeline Coaching</cp:lastModifiedBy>
  <cp:revision>2</cp:revision>
  <dcterms:created xsi:type="dcterms:W3CDTF">2021-07-28T20:02:00Z</dcterms:created>
  <dcterms:modified xsi:type="dcterms:W3CDTF">2021-07-28T20:02:00Z</dcterms:modified>
</cp:coreProperties>
</file>